
<file path=[Content_Types].xml><?xml version="1.0" encoding="utf-8"?>
<Types xmlns="http://schemas.openxmlformats.org/package/2006/content-types">
  <Default Extension="xml" ContentType="application/xml"/>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pgBorders>
            <w:top w:val="none" w:sz="0" w:space="0"/>
            <w:left w:val="none" w:sz="0" w:space="0"/>
            <w:bottom w:val="none" w:sz="0" w:space="0"/>
            <w:right w:val="none" w:sz="0" w:space="0"/>
          </w:pgBorders>
          <w:cols w:space="425" w:num="1"/>
          <w:titlePg/>
          <w:docGrid w:type="lines" w:linePitch="312" w:charSpace="0"/>
        </w:sectPr>
      </w:pPr>
      <w:r>
        <mc:AlternateContent>
          <mc:Choice Requires="wps">
            <w:drawing>
              <wp:anchor distT="0" distB="0" distL="114300" distR="114300" simplePos="0" relativeHeight="3221626880"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二〇二〇年九月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107334041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二〇二〇年九月</w:t>
                      </w:r>
                    </w:p>
                  </w:txbxContent>
                </v:textbox>
              </v:shape>
            </w:pict>
          </mc:Fallback>
        </mc:AlternateContent>
      </w:r>
      <w:r>
        <mc:AlternateContent>
          <mc:Choice Requires="wps">
            <w:drawing>
              <wp:anchor distT="0" distB="0" distL="114300" distR="114300" simplePos="0" relativeHeight="3221623808"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1073343488;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3221628928"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rFonts w:hint="default" w:eastAsiaTheme="minorEastAsia"/>
                                <w:kern w:val="0"/>
                                <w:sz w:val="28"/>
                                <w:szCs w:val="28"/>
                                <w:lang w:val="en-US" w:eastAsia="zh-CN"/>
                              </w:rPr>
                            </w:pPr>
                            <w:r>
                              <w:rPr>
                                <w:rFonts w:hint="eastAsia" w:ascii="Yu Gothic UI Semibold" w:hAnsi="Yu Gothic UI Semibold" w:eastAsia="宋体"/>
                                <w:color w:val="FFFFFF" w:themeColor="background1"/>
                                <w:kern w:val="24"/>
                                <w:sz w:val="72"/>
                                <w:szCs w:val="72"/>
                                <w:lang w:val="en-US" w:eastAsia="zh-CN"/>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1073338368;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rFonts w:hint="default" w:eastAsiaTheme="minorEastAsia"/>
                          <w:kern w:val="0"/>
                          <w:sz w:val="28"/>
                          <w:szCs w:val="28"/>
                          <w:lang w:val="en-US" w:eastAsia="zh-CN"/>
                        </w:rPr>
                      </w:pPr>
                      <w:r>
                        <w:rPr>
                          <w:rFonts w:hint="eastAsia" w:ascii="Yu Gothic UI Semibold" w:hAnsi="Yu Gothic UI Semibold" w:eastAsia="宋体"/>
                          <w:color w:val="FFFFFF" w:themeColor="background1"/>
                          <w:kern w:val="24"/>
                          <w:sz w:val="72"/>
                          <w:szCs w:val="72"/>
                          <w:lang w:val="en-US" w:eastAsia="zh-CN"/>
                          <w14:textFill>
                            <w14:solidFill>
                              <w14:schemeClr w14:val="bg1"/>
                            </w14:solidFill>
                          </w14:textFill>
                        </w:rPr>
                        <w:t>2019</w:t>
                      </w:r>
                    </w:p>
                  </w:txbxContent>
                </v:textbox>
              </v:rect>
            </w:pict>
          </mc:Fallback>
        </mc:AlternateContent>
      </w:r>
      <w:r>
        <w:rPr>
          <w:sz w:val="21"/>
        </w:rPr>
        <mc:AlternateContent>
          <mc:Choice Requires="wps">
            <w:drawing>
              <wp:anchor distT="0" distB="0" distL="114300" distR="114300" simplePos="0" relativeHeight="3221627904"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1073339392;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g">
            <w:drawing>
              <wp:anchor distT="0" distB="0" distL="114300" distR="114300" simplePos="0" relativeHeight="3221624832"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1073342464;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sz w:val="21"/>
        </w:rPr>
        <mc:AlternateContent>
          <mc:Choice Requires="wpg">
            <w:drawing>
              <wp:anchor distT="0" distB="0" distL="114300" distR="114300" simplePos="0" relativeHeight="3221619712"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rFonts w:hint="default" w:eastAsiaTheme="minorEastAsia"/>
                                  <w:color w:val="000000" w:themeColor="text1"/>
                                  <w:kern w:val="0"/>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1576664064;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rFonts w:hint="default" w:eastAsiaTheme="minorEastAsia"/>
                            <w:color w:val="000000" w:themeColor="text1"/>
                            <w:kern w:val="0"/>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3221625856"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107334144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rPr>
          <w:rFonts w:hint="eastAsia"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hint="eastAsia" w:ascii="黑体" w:hAnsi="Times New Roman" w:eastAsia="黑体" w:cs="Times New Roman"/>
          <w:sz w:val="48"/>
          <w:szCs w:val="48"/>
          <w:lang w:eastAsia="zh-CN"/>
        </w:rPr>
      </w:pPr>
      <w:r>
        <w:rPr>
          <w:rFonts w:hint="eastAsia" w:ascii="黑体" w:hAnsi="Times New Roman" w:eastAsia="黑体" w:cs="Times New Roman"/>
          <w:sz w:val="48"/>
          <w:szCs w:val="48"/>
          <w:lang w:eastAsia="zh-CN"/>
        </w:rPr>
        <w:tab/>
      </w:r>
    </w:p>
    <w:p>
      <w:pPr>
        <w:jc w:val="both"/>
        <w:rPr>
          <w:rFonts w:hint="eastAsia" w:ascii="黑体" w:hAnsi="黑体" w:eastAsia="黑体" w:cs="黑体"/>
          <w:sz w:val="56"/>
          <w:szCs w:val="72"/>
          <w:lang w:val="en-US" w:eastAsia="zh-CN"/>
        </w:rPr>
      </w:pPr>
    </w:p>
    <w:p>
      <w:pPr>
        <w:jc w:val="both"/>
        <w:rPr>
          <w:rFonts w:hint="eastAsia" w:ascii="黑体" w:hAnsi="黑体" w:eastAsia="黑体" w:cs="黑体"/>
          <w:b/>
          <w:bCs/>
          <w:sz w:val="72"/>
          <w:szCs w:val="96"/>
          <w:lang w:val="en-US" w:eastAsia="zh-CN"/>
        </w:rPr>
      </w:pPr>
      <w:r>
        <w:rPr>
          <w:rFonts w:hint="eastAsia" w:ascii="黑体" w:hAnsi="黑体" w:eastAsia="黑体" w:cs="黑体"/>
          <w:b/>
          <w:bCs/>
          <w:sz w:val="72"/>
          <w:szCs w:val="96"/>
          <w:lang w:val="en-US" w:eastAsia="zh-CN"/>
        </w:rPr>
        <w:t>2019年度部门决算公开文本</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jc w:val="both"/>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承德市人民代表大会常务委员会办公室</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pgBorders>
            <w:top w:val="none" w:sz="0" w:space="0"/>
            <w:left w:val="none" w:sz="0" w:space="0"/>
            <w:bottom w:val="none" w:sz="0" w:space="0"/>
            <w:right w:val="none" w:sz="0" w:space="0"/>
          </w:pgBorders>
          <w:cols w:space="0" w:num="1"/>
          <w:titlePg/>
          <w:rtlGutter w:val="0"/>
          <w:docGrid w:type="lines" w:linePitch="312" w:charSpace="0"/>
        </w:sect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二〇二〇年九月</w:t>
      </w:r>
    </w:p>
    <w:p>
      <w:pPr>
        <w:pageBreakBefore w:val="0"/>
        <w:widowControl/>
        <w:kinsoku/>
        <w:wordWrap/>
        <w:overflowPunct/>
        <w:topLinePunct w:val="0"/>
        <w:autoSpaceDE/>
        <w:autoSpaceDN/>
        <w:bidi w:val="0"/>
        <w:adjustRightInd/>
        <w:snapToGrid/>
        <w:spacing w:after="0" w:line="600" w:lineRule="exact"/>
        <w:jc w:val="left"/>
        <w:textAlignment w:val="auto"/>
        <w:rPr>
          <w:rFonts w:hint="eastAsia" w:ascii="黑体" w:hAnsi="黑体" w:eastAsia="黑体" w:cs="黑体"/>
          <w:b w:val="0"/>
          <w:bCs/>
          <w:sz w:val="32"/>
          <w:szCs w:val="32"/>
          <w:highlight w:val="yellow"/>
          <w:lang w:val="en-US" w:eastAsia="zh-CN"/>
        </w:rPr>
      </w:pPr>
    </w:p>
    <w:p>
      <w:pPr>
        <w:tabs>
          <w:tab w:val="left" w:pos="2728"/>
        </w:tabs>
        <w:jc w:val="center"/>
        <w:rPr>
          <w:rFonts w:hint="eastAsia"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w:t>
      </w:r>
      <w:r>
        <w:rPr>
          <w:rFonts w:hint="eastAsia" w:ascii="黑体" w:hAnsi="Times New Roman" w:eastAsia="黑体" w:cs="Times New Roman"/>
          <w:sz w:val="48"/>
          <w:szCs w:val="48"/>
          <w:lang w:val="en-US" w:eastAsia="zh-CN"/>
        </w:rPr>
        <w:t xml:space="preserve">    </w:t>
      </w:r>
      <w:r>
        <w:rPr>
          <w:rFonts w:hint="eastAsia" w:ascii="黑体" w:hAnsi="Times New Roman" w:eastAsia="黑体" w:cs="Times New Roman"/>
          <w:sz w:val="48"/>
          <w:szCs w:val="48"/>
        </w:rPr>
        <w:t>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lang w:val="en-US" w:eastAsia="zh-CN"/>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pgBorders>
            <w:top w:val="none" w:sz="0" w:space="0"/>
            <w:left w:val="none" w:sz="0" w:space="0"/>
            <w:bottom w:val="none" w:sz="0" w:space="0"/>
            <w:right w:val="none" w:sz="0" w:space="0"/>
          </w:pgBorders>
          <w:cols w:space="0" w:num="1"/>
          <w:titlePg/>
          <w:rtlGutter w:val="0"/>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3221629952"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6"/>
                                <w:szCs w:val="96"/>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1073337344;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4"/>
                <v:stroke weight="1pt" color="#FFD966 [3204]" joinstyle="round"/>
                <v:imagedata o:title=""/>
                <o:lock v:ext="edit" aspectratio="f"/>
                <v:textbox>
                  <w:txbxContent>
                    <w:p>
                      <w:pPr>
                        <w:widowControl/>
                        <w:jc w:val="center"/>
                        <w:rPr>
                          <w:rFonts w:hint="eastAsia" w:ascii="黑体" w:hAnsi="黑体" w:eastAsia="黑体" w:cs="黑体"/>
                          <w:color w:val="000000" w:themeColor="text1"/>
                          <w:sz w:val="96"/>
                          <w:szCs w:val="96"/>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spacing w:line="560" w:lineRule="exact"/>
        <w:ind w:firstLine="630"/>
        <w:rPr>
          <w:rFonts w:ascii="仿宋" w:hAnsi="仿宋" w:eastAsia="仿宋"/>
          <w:sz w:val="32"/>
          <w:szCs w:val="32"/>
        </w:rPr>
      </w:pPr>
      <w:r>
        <w:rPr>
          <w:rFonts w:hint="eastAsia" w:ascii="仿宋" w:hAnsi="仿宋" w:eastAsia="仿宋"/>
          <w:sz w:val="32"/>
          <w:szCs w:val="32"/>
        </w:rPr>
        <w:t>承德市人民代表大会常务委员会单位性质为</w:t>
      </w:r>
      <w:r>
        <w:rPr>
          <w:rFonts w:hint="eastAsia" w:ascii="仿宋" w:hAnsi="仿宋" w:eastAsia="仿宋"/>
          <w:sz w:val="32"/>
          <w:szCs w:val="32"/>
          <w:lang w:eastAsia="zh-CN"/>
        </w:rPr>
        <w:t>机关</w:t>
      </w:r>
      <w:r>
        <w:rPr>
          <w:rFonts w:hint="eastAsia" w:ascii="仿宋" w:hAnsi="仿宋" w:eastAsia="仿宋"/>
          <w:sz w:val="32"/>
          <w:szCs w:val="32"/>
        </w:rPr>
        <w:t>，单位规格为正厅局级，</w:t>
      </w:r>
      <w:r>
        <w:rPr>
          <w:rFonts w:hint="eastAsia" w:ascii="仿宋" w:hAnsi="仿宋" w:eastAsia="仿宋"/>
          <w:sz w:val="32"/>
          <w:szCs w:val="32"/>
          <w:lang w:eastAsia="zh-CN"/>
        </w:rPr>
        <w:t>单位</w:t>
      </w:r>
      <w:r>
        <w:rPr>
          <w:rFonts w:hint="eastAsia" w:ascii="仿宋_GB2312" w:hAnsi="Calibri" w:eastAsia="仿宋_GB2312" w:cs="ArialUnicodeMS"/>
          <w:kern w:val="0"/>
          <w:sz w:val="32"/>
          <w:szCs w:val="32"/>
          <w:lang w:val="en-US" w:eastAsia="zh-CN"/>
        </w:rPr>
        <w:t>法人门玉生，</w:t>
      </w:r>
      <w:r>
        <w:rPr>
          <w:rFonts w:hint="eastAsia" w:ascii="仿宋" w:hAnsi="仿宋" w:eastAsia="仿宋"/>
          <w:sz w:val="32"/>
          <w:szCs w:val="32"/>
        </w:rPr>
        <w:t>经费保障形式为财政全额拨款。人大常委会机关人员编制共76名，其中干部编制61名，工勤编制15名。市人大常委会机关设办公室、研究室和8个工作委员会：选举任免代表工作委员会、</w:t>
      </w:r>
      <w:r>
        <w:rPr>
          <w:rFonts w:hint="eastAsia" w:ascii="仿宋" w:hAnsi="仿宋" w:eastAsia="仿宋"/>
          <w:sz w:val="32"/>
          <w:szCs w:val="32"/>
          <w:lang w:eastAsia="zh-CN"/>
        </w:rPr>
        <w:t>监察和</w:t>
      </w:r>
      <w:r>
        <w:rPr>
          <w:rFonts w:hint="eastAsia" w:ascii="仿宋" w:hAnsi="仿宋" w:eastAsia="仿宋"/>
          <w:sz w:val="32"/>
          <w:szCs w:val="32"/>
        </w:rPr>
        <w:t>司法工作委员会、财政经济工作委员会、农业和农村工作委员会、城乡建设和环境资源工作委员会、教育科学文化卫生工作委员会、民族侨务外事工作委员会、法制工作委员会。</w:t>
      </w:r>
      <w:r>
        <w:rPr>
          <w:rFonts w:hint="eastAsia" w:ascii="仿宋_GB2312" w:hAnsi="Calibri" w:eastAsia="仿宋_GB2312" w:cs="ArialUnicodeMS"/>
          <w:kern w:val="0"/>
          <w:sz w:val="32"/>
          <w:szCs w:val="32"/>
          <w:lang w:val="en-US" w:eastAsia="zh-CN"/>
        </w:rPr>
        <w:t>截止 2019年底</w:t>
      </w:r>
      <w:r>
        <w:rPr>
          <w:rFonts w:hint="eastAsia" w:ascii="仿宋" w:hAnsi="仿宋" w:eastAsia="仿宋"/>
          <w:sz w:val="32"/>
          <w:szCs w:val="32"/>
        </w:rPr>
        <w:t>在职80人，离休4人，退休75人，共计159人。</w:t>
      </w:r>
    </w:p>
    <w:p>
      <w:pPr>
        <w:pageBreakBefore w:val="0"/>
        <w:kinsoku/>
        <w:wordWrap/>
        <w:overflowPunct/>
        <w:topLinePunct w:val="0"/>
        <w:autoSpaceDE/>
        <w:autoSpaceDN/>
        <w:bidi w:val="0"/>
        <w:adjustRightInd/>
        <w:snapToGrid/>
        <w:spacing w:line="240" w:lineRule="auto"/>
        <w:ind w:firstLine="960" w:firstLineChars="3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选择关系改革发展稳定大局和群众切身利益、社会普遍关注的重大问题，有计划地听取和审议市“一府一委两院”和有关部门的专项工作报告；依据法定职责和权限，审议、审查、批准、决定本市政治、经济、文化和社会事务方面工作的重大事项；保证宪法、法律、法规、上级人民代表大会及其常委会和本级人民代表大会决定、决议的遵守和执行。</w:t>
      </w:r>
    </w:p>
    <w:p>
      <w:pPr>
        <w:pageBreakBefore w:val="0"/>
        <w:kinsoku/>
        <w:wordWrap/>
        <w:overflowPunct/>
        <w:topLinePunct w:val="0"/>
        <w:autoSpaceDE/>
        <w:autoSpaceDN/>
        <w:bidi w:val="0"/>
        <w:adjustRightInd/>
        <w:snapToGrid/>
        <w:spacing w:line="240" w:lineRule="auto"/>
        <w:ind w:firstLine="960" w:firstLineChars="3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依法任免、决定任免或者决定撤销本级国家机关工作人员的职务，以及从本级国家机关副职领导人员中决定正职的代理人选；决定是否接受本级国家机关工作人员的辞职；批准任免县（市、区）、自治县人民检察院检察长和批准县（市、区）、自治县人民检察院检察长辞职；批准撤销县（市、区）、自治县人大常委会在两次人民代表大会之间报请的人民法院院长。</w:t>
      </w:r>
    </w:p>
    <w:p>
      <w:pPr>
        <w:pageBreakBefore w:val="0"/>
        <w:kinsoku/>
        <w:wordWrap/>
        <w:overflowPunct/>
        <w:topLinePunct w:val="0"/>
        <w:autoSpaceDE/>
        <w:autoSpaceDN/>
        <w:bidi w:val="0"/>
        <w:adjustRightInd/>
        <w:snapToGrid/>
        <w:spacing w:line="240" w:lineRule="auto"/>
        <w:ind w:firstLine="960" w:firstLineChars="3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按法律规定拥有地方立法权，可以对城乡建设与管理、环境保护、历史文化保护等方面的事项制定地方性法规，同时开展规范性文件备案审查工作。</w:t>
      </w:r>
    </w:p>
    <w:p>
      <w:pPr>
        <w:pageBreakBefore w:val="0"/>
        <w:kinsoku/>
        <w:wordWrap/>
        <w:overflowPunct/>
        <w:topLinePunct w:val="0"/>
        <w:autoSpaceDE/>
        <w:autoSpaceDN/>
        <w:bidi w:val="0"/>
        <w:adjustRightInd/>
        <w:snapToGrid/>
        <w:spacing w:line="240" w:lineRule="auto"/>
        <w:ind w:firstLine="960" w:firstLineChars="3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听取和审议市“一府一委两院”向常委会的工作报告和汇报，评议市“一府一委两院”的工作。</w:t>
      </w:r>
    </w:p>
    <w:p>
      <w:pPr>
        <w:pageBreakBefore w:val="0"/>
        <w:kinsoku/>
        <w:wordWrap/>
        <w:overflowPunct/>
        <w:topLinePunct w:val="0"/>
        <w:autoSpaceDE/>
        <w:autoSpaceDN/>
        <w:bidi w:val="0"/>
        <w:adjustRightInd/>
        <w:snapToGrid/>
        <w:spacing w:line="240" w:lineRule="auto"/>
        <w:ind w:firstLine="960" w:firstLineChars="3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审议属于常委会职权范围内的议案；审议并决定市人民代表大会会议主席团交付有关专门委员会审议的代表议案审议结果的报告。</w:t>
      </w:r>
    </w:p>
    <w:p>
      <w:pPr>
        <w:pageBreakBefore w:val="0"/>
        <w:kinsoku/>
        <w:wordWrap/>
        <w:overflowPunct/>
        <w:topLinePunct w:val="0"/>
        <w:autoSpaceDE/>
        <w:autoSpaceDN/>
        <w:bidi w:val="0"/>
        <w:adjustRightInd/>
        <w:snapToGrid/>
        <w:spacing w:line="240" w:lineRule="auto"/>
        <w:ind w:firstLine="960" w:firstLineChars="3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审议撤销同宪法、法律、法规相抵触和不适当的市人民政府决定、命令及各县（市、区）、自治县人民代表大会及其常委会的决议、决定。</w:t>
      </w:r>
    </w:p>
    <w:p>
      <w:pPr>
        <w:pageBreakBefore w:val="0"/>
        <w:kinsoku/>
        <w:wordWrap/>
        <w:overflowPunct/>
        <w:topLinePunct w:val="0"/>
        <w:autoSpaceDE/>
        <w:autoSpaceDN/>
        <w:bidi w:val="0"/>
        <w:adjustRightInd/>
        <w:snapToGrid/>
        <w:spacing w:line="240" w:lineRule="auto"/>
        <w:ind w:firstLine="960" w:firstLineChars="3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补选省人民代表大会代表和罢免代表。</w:t>
      </w:r>
    </w:p>
    <w:p>
      <w:pPr>
        <w:pageBreakBefore w:val="0"/>
        <w:kinsoku/>
        <w:wordWrap/>
        <w:overflowPunct/>
        <w:topLinePunct w:val="0"/>
        <w:autoSpaceDE/>
        <w:autoSpaceDN/>
        <w:bidi w:val="0"/>
        <w:adjustRightInd/>
        <w:snapToGrid/>
        <w:spacing w:line="240" w:lineRule="auto"/>
        <w:ind w:firstLine="960" w:firstLineChars="3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决定市人民代表大会代表的选举和有关选举事项，决定设立常委会代表资格审查委员会并确认代表资格。保障市人大代表依法执行职务。</w:t>
      </w:r>
    </w:p>
    <w:p>
      <w:pPr>
        <w:pageBreakBefore w:val="0"/>
        <w:kinsoku/>
        <w:wordWrap/>
        <w:overflowPunct/>
        <w:topLinePunct w:val="0"/>
        <w:autoSpaceDE/>
        <w:autoSpaceDN/>
        <w:bidi w:val="0"/>
        <w:adjustRightInd/>
        <w:snapToGrid/>
        <w:spacing w:line="240" w:lineRule="auto"/>
        <w:ind w:firstLine="960" w:firstLineChars="3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决定召开和召集市人民代表大会会议。</w:t>
      </w:r>
    </w:p>
    <w:p>
      <w:pPr>
        <w:pageBreakBefore w:val="0"/>
        <w:kinsoku/>
        <w:wordWrap/>
        <w:overflowPunct/>
        <w:topLinePunct w:val="0"/>
        <w:autoSpaceDE/>
        <w:autoSpaceDN/>
        <w:bidi w:val="0"/>
        <w:adjustRightInd/>
        <w:snapToGrid/>
        <w:spacing w:line="240" w:lineRule="auto"/>
        <w:ind w:firstLine="960" w:firstLineChars="3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决定授予地方的荣誉称号。</w:t>
      </w:r>
    </w:p>
    <w:p>
      <w:pPr>
        <w:pageBreakBefore w:val="0"/>
        <w:kinsoku/>
        <w:wordWrap/>
        <w:overflowPunct/>
        <w:topLinePunct w:val="0"/>
        <w:autoSpaceDE/>
        <w:autoSpaceDN/>
        <w:bidi w:val="0"/>
        <w:adjustRightInd/>
        <w:snapToGrid/>
        <w:spacing w:line="240" w:lineRule="auto"/>
        <w:ind w:firstLine="960" w:firstLineChars="3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法律规定需要常委会会议讨论、决定的其他事项。</w:t>
      </w:r>
    </w:p>
    <w:p>
      <w:pPr>
        <w:pageBreakBefore w:val="0"/>
        <w:kinsoku/>
        <w:wordWrap/>
        <w:overflowPunct/>
        <w:topLinePunct w:val="0"/>
        <w:autoSpaceDE/>
        <w:autoSpaceDN/>
        <w:bidi w:val="0"/>
        <w:adjustRightInd/>
        <w:snapToGrid/>
        <w:spacing w:line="240" w:lineRule="auto"/>
        <w:ind w:firstLine="960" w:firstLineChars="3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 </w:t>
      </w:r>
    </w:p>
    <w:p>
      <w:pPr>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outlineLvl w:val="0"/>
        <w:rPr>
          <w:rFonts w:hint="eastAsia" w:ascii="黑体" w:hAnsi="Calibri" w:eastAsia="黑体" w:cs="黑体"/>
          <w:b w:val="0"/>
          <w:bCs w:val="0"/>
          <w:kern w:val="0"/>
          <w:sz w:val="32"/>
          <w:szCs w:val="32"/>
          <w:lang w:val="en-US" w:eastAsia="zh-CN" w:bidi="ar-SA"/>
        </w:rPr>
      </w:pPr>
      <w:r>
        <w:rPr>
          <w:rFonts w:hint="eastAsia" w:ascii="黑体" w:hAnsi="Calibri" w:eastAsia="黑体" w:cs="黑体"/>
          <w:b w:val="0"/>
          <w:bCs w:val="0"/>
          <w:kern w:val="0"/>
          <w:sz w:val="32"/>
          <w:szCs w:val="32"/>
          <w:lang w:val="en-US" w:eastAsia="zh-CN" w:bidi="ar-SA"/>
        </w:rPr>
        <w:t>二、机构设置</w:t>
      </w:r>
    </w:p>
    <w:p>
      <w:pPr>
        <w:pageBreakBefore w:val="0"/>
        <w:kinsoku/>
        <w:wordWrap/>
        <w:overflowPunct/>
        <w:topLinePunct w:val="0"/>
        <w:autoSpaceDE/>
        <w:autoSpaceDN/>
        <w:bidi w:val="0"/>
        <w:adjustRightInd/>
        <w:snapToGrid/>
        <w:spacing w:line="240" w:lineRule="auto"/>
        <w:ind w:firstLine="960" w:firstLineChars="300"/>
        <w:textAlignment w:val="auto"/>
        <w:rPr>
          <w:rFonts w:hint="default"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从决算编报单位构成看，纳入</w:t>
      </w:r>
      <w:r>
        <w:rPr>
          <w:rFonts w:hint="eastAsia" w:ascii="仿宋_GB2312" w:hAnsi="Calibri" w:eastAsia="仿宋_GB2312" w:cs="ArialUnicodeMS"/>
          <w:kern w:val="0"/>
          <w:sz w:val="32"/>
          <w:szCs w:val="32"/>
          <w:lang w:eastAsia="zh-CN"/>
        </w:rPr>
        <w:t>2019</w:t>
      </w:r>
      <w:r>
        <w:rPr>
          <w:rFonts w:hint="eastAsia" w:ascii="仿宋_GB2312" w:hAnsi="Calibri" w:eastAsia="仿宋_GB2312" w:cs="ArialUnicodeMS"/>
          <w:kern w:val="0"/>
          <w:sz w:val="32"/>
          <w:szCs w:val="32"/>
        </w:rPr>
        <w:t xml:space="preserve"> 年度本部门决算汇编范围的独立核算单位（以下简称“单位”）共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w:t>
      </w:r>
      <w:r>
        <w:rPr>
          <w:rFonts w:hint="eastAsia" w:ascii="仿宋_GB2312" w:hAnsi="Calibri" w:eastAsia="仿宋_GB2312" w:cs="ArialUnicodeMS"/>
          <w:kern w:val="0"/>
          <w:sz w:val="32"/>
          <w:szCs w:val="32"/>
          <w:lang w:val="en-US" w:eastAsia="zh-CN"/>
        </w:rPr>
        <w:t>具体情况如下：</w:t>
      </w:r>
    </w:p>
    <w:tbl>
      <w:tblPr>
        <w:tblStyle w:val="6"/>
        <w:tblW w:w="84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7"/>
        <w:gridCol w:w="1134"/>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17"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单位性质</w:t>
            </w:r>
          </w:p>
        </w:tc>
        <w:tc>
          <w:tcPr>
            <w:tcW w:w="2902"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17" w:type="dxa"/>
            <w:vMerge w:val="continue"/>
            <w:vAlign w:val="center"/>
          </w:tcPr>
          <w:p>
            <w:pPr>
              <w:spacing w:line="300" w:lineRule="exact"/>
              <w:jc w:val="left"/>
              <w:outlineLvl w:val="0"/>
              <w:rPr>
                <w:rFonts w:ascii="Times New Roman" w:hAnsi="Times New Roman" w:cs="Times New Roman"/>
                <w:szCs w:val="24"/>
              </w:rPr>
            </w:pPr>
          </w:p>
        </w:tc>
        <w:tc>
          <w:tcPr>
            <w:tcW w:w="1134" w:type="dxa"/>
            <w:vMerge w:val="continue"/>
            <w:vAlign w:val="center"/>
          </w:tcPr>
          <w:p>
            <w:pPr>
              <w:spacing w:line="300" w:lineRule="exact"/>
              <w:jc w:val="left"/>
              <w:outlineLvl w:val="0"/>
              <w:rPr>
                <w:rFonts w:ascii="Times New Roman" w:hAnsi="Times New Roman" w:cs="Times New Roman"/>
                <w:szCs w:val="24"/>
              </w:rPr>
            </w:pPr>
          </w:p>
        </w:tc>
        <w:tc>
          <w:tcPr>
            <w:tcW w:w="2902" w:type="dxa"/>
            <w:vMerge w:val="continue"/>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承德市人民代表大会常务委员会办公室</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财政拨款</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1440" w:firstLineChars="200"/>
        <w:rPr>
          <w:rFonts w:ascii="Times New Roman" w:hAnsi="Times New Roman" w:eastAsia="黑体" w:cs="Times New Roman"/>
          <w:sz w:val="32"/>
          <w:szCs w:val="32"/>
        </w:rPr>
        <w:sectPr>
          <w:footerReference r:id="rId13" w:type="first"/>
          <w:headerReference r:id="rId11" w:type="default"/>
          <w:footerReference r:id="rId12" w:type="default"/>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r>
        <w:rPr>
          <w:sz w:val="72"/>
        </w:rPr>
        <mc:AlternateContent>
          <mc:Choice Requires="wps">
            <w:drawing>
              <wp:anchor distT="0" distB="0" distL="114300" distR="114300" simplePos="0" relativeHeight="322163097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107333632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r>
        <w:rPr>
          <w:sz w:val="72"/>
        </w:rPr>
        <mc:AlternateContent>
          <mc:Choice Requires="wps">
            <w:drawing>
              <wp:anchor distT="0" distB="0" distL="114300" distR="114300" simplePos="0" relativeHeight="3221634048"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第二部分 </w:t>
                            </w:r>
                          </w:p>
                          <w:p>
                            <w:pPr>
                              <w:widowControl/>
                              <w:jc w:val="center"/>
                              <w:rPr>
                                <w:rFonts w:hint="default"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2019年部门决算情况说明</w:t>
                            </w:r>
                          </w:p>
                          <w:p>
                            <w:pPr>
                              <w:rPr>
                                <w:rFonts w:hint="eastAsia"/>
                                <w:lang w:val="en-US"/>
                                <w14:textOutline w14:w="9525">
                                  <w14:solidFill>
                                    <w14:schemeClr w14:val="tx1">
                                      <w14:lumMod w14:val="50000"/>
                                      <w14:lumOff w14:val="50000"/>
                                    </w14:schemeClr>
                                  </w14:solidFill>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1073333248;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4"/>
                <v:stroke weight="0.5pt" color="#FFD966 [3204]" joinstyle="round"/>
                <v:imagedata o:title=""/>
                <o:lock v:ext="edit" aspectratio="f"/>
                <v:textbo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第二部分 </w:t>
                      </w:r>
                    </w:p>
                    <w:p>
                      <w:pPr>
                        <w:widowControl/>
                        <w:jc w:val="center"/>
                        <w:rPr>
                          <w:rFonts w:hint="default"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2019年部门决算情况说明</w:t>
                      </w:r>
                    </w:p>
                    <w:p>
                      <w:pPr>
                        <w:rPr>
                          <w:rFonts w:hint="eastAsia"/>
                          <w:lang w:val="en-US"/>
                          <w14:textOutline w14:w="9525">
                            <w14:solidFill>
                              <w14:schemeClr w14:val="tx1">
                                <w14:lumMod w14:val="50000"/>
                                <w14:lumOff w14:val="50000"/>
                              </w14:schemeClr>
                            </w14:solidFill>
                            <w14:round/>
                          </w14:textOutline>
                        </w:rPr>
                      </w:pPr>
                    </w:p>
                  </w:txbxContent>
                </v:textbox>
              </v:shape>
            </w:pict>
          </mc:Fallback>
        </mc:AlternateContent>
      </w: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both"/>
        <w:rPr>
          <w:rFonts w:hint="default" w:ascii="黑体" w:hAnsi="黑体" w:eastAsia="黑体" w:cs="黑体"/>
          <w:sz w:val="56"/>
          <w:szCs w:val="72"/>
          <w:lang w:val="en-US" w:eastAsia="zh-CN"/>
        </w:rPr>
      </w:pP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一、收入</w:t>
      </w:r>
      <w:r>
        <w:rPr>
          <w:rFonts w:hint="eastAsia" w:ascii="黑体" w:hAnsi="Cambria" w:eastAsia="黑体" w:cs="黑体"/>
          <w:b w:val="0"/>
          <w:bCs w:val="0"/>
          <w:kern w:val="0"/>
          <w:sz w:val="32"/>
          <w:szCs w:val="32"/>
          <w:lang w:val="en-US" w:eastAsia="zh-CN" w:bidi="ar-SA"/>
        </w:rPr>
        <w:t>支出</w:t>
      </w:r>
      <w:r>
        <w:rPr>
          <w:rFonts w:hint="eastAsia" w:ascii="黑体" w:hAnsi="Calibri" w:eastAsia="黑体" w:cs="Times New Roman"/>
          <w:b w:val="0"/>
          <w:bCs w:val="0"/>
          <w:kern w:val="2"/>
          <w:sz w:val="32"/>
          <w:szCs w:val="32"/>
          <w:lang w:val="en-US" w:eastAsia="zh-CN" w:bidi="ar-SA"/>
        </w:rPr>
        <w:t>决算总体情况说明</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ascii="仿宋" w:hAnsi="仿宋" w:eastAsia="仿宋" w:cs="仿宋"/>
          <w:color w:val="000000"/>
          <w:kern w:val="0"/>
          <w:sz w:val="31"/>
          <w:szCs w:val="31"/>
          <w:lang w:val="en-US" w:eastAsia="zh-CN" w:bidi="ar"/>
        </w:rPr>
        <w:t>本部门 201</w:t>
      </w:r>
      <w:r>
        <w:rPr>
          <w:rFonts w:hint="eastAsia" w:ascii="仿宋" w:hAnsi="仿宋" w:eastAsia="仿宋" w:cs="仿宋"/>
          <w:color w:val="000000"/>
          <w:kern w:val="0"/>
          <w:sz w:val="31"/>
          <w:szCs w:val="31"/>
          <w:lang w:val="en-US" w:eastAsia="zh-CN" w:bidi="ar"/>
        </w:rPr>
        <w:t>9</w:t>
      </w:r>
      <w:r>
        <w:rPr>
          <w:rFonts w:ascii="仿宋" w:hAnsi="仿宋" w:eastAsia="仿宋" w:cs="仿宋"/>
          <w:color w:val="000000"/>
          <w:kern w:val="0"/>
          <w:sz w:val="31"/>
          <w:szCs w:val="31"/>
          <w:lang w:val="en-US" w:eastAsia="zh-CN" w:bidi="ar"/>
        </w:rPr>
        <w:t>年度</w:t>
      </w:r>
      <w:r>
        <w:rPr>
          <w:rFonts w:hint="eastAsia" w:ascii="宋体" w:hAnsi="宋体" w:eastAsia="宋体" w:cs="宋体"/>
          <w:color w:val="000000"/>
          <w:kern w:val="0"/>
          <w:sz w:val="31"/>
          <w:szCs w:val="31"/>
          <w:lang w:val="en-US" w:eastAsia="zh-CN" w:bidi="ar"/>
        </w:rPr>
        <w:t>总收入支出总额2131.15</w:t>
      </w:r>
      <w:r>
        <w:rPr>
          <w:rFonts w:hint="eastAsia" w:ascii="仿宋" w:hAnsi="仿宋" w:eastAsia="仿宋" w:cs="仿宋"/>
          <w:color w:val="000000"/>
          <w:kern w:val="0"/>
          <w:sz w:val="31"/>
          <w:szCs w:val="31"/>
          <w:lang w:val="en-US" w:eastAsia="zh-CN" w:bidi="ar"/>
        </w:rPr>
        <w:t>万元。（含结转和结余）。 2018年度决算相比，收入减少28.70万元，减少1.33%，主要原因本年度结转资金少，因此实际支出经费较上年度增加。</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二、收入决算情况说明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度本年收入合计1942.30万元，其中：财政拨款收入1942.30万元，占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keepNext/>
        <w:keepLines/>
        <w:pageBreakBefore w:val="0"/>
        <w:widowControl w:val="0"/>
        <w:kinsoku/>
        <w:wordWrap/>
        <w:overflowPunct/>
        <w:topLinePunct w:val="0"/>
        <w:autoSpaceDE/>
        <w:autoSpaceDN/>
        <w:bidi w:val="0"/>
        <w:snapToGrid w:val="0"/>
        <w:spacing w:line="580" w:lineRule="exact"/>
        <w:ind w:right="0" w:rightChars="0"/>
        <w:jc w:val="both"/>
        <w:textAlignment w:val="auto"/>
        <w:outlineLvl w:val="1"/>
        <w:rPr>
          <w:rFonts w:hint="eastAsia" w:ascii="黑体" w:hAnsi="Calibri" w:eastAsia="黑体" w:cs="Times New Roman"/>
          <w:b/>
          <w:bCs/>
          <w:kern w:val="2"/>
          <w:sz w:val="32"/>
          <w:szCs w:val="32"/>
          <w:lang w:val="en-US" w:eastAsia="zh-CN" w:bidi="ar-SA"/>
        </w:rPr>
      </w:pP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三、支出决算情况说明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度本年支出合计2069.15万元，其中：基本支出1577.54万元，占</w:t>
      </w:r>
      <w:r>
        <w:rPr>
          <w:rFonts w:hint="eastAsia" w:ascii="仿宋_GB2312" w:hAnsi="Times New Roman" w:eastAsia="仿宋_GB2312" w:cs="DengXian-Regular"/>
          <w:sz w:val="32"/>
          <w:szCs w:val="32"/>
          <w:lang w:val="en-US" w:eastAsia="zh-CN"/>
        </w:rPr>
        <w:t>76</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2055.4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24</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如图所示：</w:t>
      </w:r>
    </w:p>
    <w:p>
      <w:pPr>
        <w:pageBreakBefore w:val="0"/>
        <w:widowControl w:val="0"/>
        <w:kinsoku/>
        <w:wordWrap/>
        <w:overflowPunct/>
        <w:topLinePunct w:val="0"/>
        <w:autoSpaceDE/>
        <w:autoSpaceDN/>
        <w:bidi w:val="0"/>
        <w:adjustRightInd w:val="0"/>
        <w:snapToGrid w:val="0"/>
        <w:spacing w:line="580" w:lineRule="exact"/>
        <w:ind w:right="0" w:rightChars="0" w:firstLine="1260" w:firstLineChars="600"/>
        <w:textAlignment w:val="auto"/>
        <w:rPr>
          <w:rFonts w:hint="eastAsia" w:ascii="仿宋_GB2312" w:hAnsi="Times New Roman" w:eastAsia="仿宋_GB2312" w:cs="DengXian-Regular"/>
          <w:sz w:val="32"/>
          <w:szCs w:val="32"/>
        </w:rPr>
      </w:pPr>
      <w:r>
        <w:drawing>
          <wp:anchor distT="0" distB="0" distL="114300" distR="114300" simplePos="0" relativeHeight="3221652480" behindDoc="0" locked="0" layoutInCell="1" allowOverlap="1">
            <wp:simplePos x="0" y="0"/>
            <wp:positionH relativeFrom="column">
              <wp:posOffset>838200</wp:posOffset>
            </wp:positionH>
            <wp:positionV relativeFrom="paragraph">
              <wp:posOffset>234315</wp:posOffset>
            </wp:positionV>
            <wp:extent cx="3968750" cy="2072640"/>
            <wp:effectExtent l="0" t="0" r="12700" b="3810"/>
            <wp:wrapNone/>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pic:cNvPicPr>
                  </pic:nvPicPr>
                  <pic:blipFill>
                    <a:blip r:embed="rId25"/>
                    <a:stretch>
                      <a:fillRect/>
                    </a:stretch>
                  </pic:blipFill>
                  <pic:spPr>
                    <a:xfrm>
                      <a:off x="0" y="0"/>
                      <a:ext cx="3968750" cy="2072640"/>
                    </a:xfrm>
                    <a:prstGeom prst="rect">
                      <a:avLst/>
                    </a:prstGeom>
                    <a:noFill/>
                    <a:ln>
                      <a:noFill/>
                    </a:ln>
                  </pic:spPr>
                </pic:pic>
              </a:graphicData>
            </a:graphic>
          </wp:anchor>
        </w:drawing>
      </w:r>
    </w:p>
    <w:p>
      <w:pPr>
        <w:pageBreakBefore w:val="0"/>
        <w:widowControl w:val="0"/>
        <w:kinsoku/>
        <w:wordWrap/>
        <w:overflowPunct/>
        <w:topLinePunct w:val="0"/>
        <w:autoSpaceDE/>
        <w:autoSpaceDN/>
        <w:bidi w:val="0"/>
        <w:adjustRightInd w:val="0"/>
        <w:snapToGrid w:val="0"/>
        <w:spacing w:line="580" w:lineRule="exact"/>
        <w:ind w:right="0" w:rightChars="0" w:firstLine="1920" w:firstLineChars="600"/>
        <w:textAlignment w:val="auto"/>
        <w:rPr>
          <w:rFonts w:hint="eastAsia" w:ascii="仿宋_GB2312" w:hAnsi="Times New Roman" w:eastAsia="仿宋_GB2312" w:cs="DengXian-Regular"/>
          <w:sz w:val="32"/>
          <w:szCs w:val="32"/>
        </w:rPr>
      </w:pPr>
    </w:p>
    <w:p>
      <w:pPr>
        <w:pageBreakBefore w:val="0"/>
        <w:widowControl w:val="0"/>
        <w:kinsoku/>
        <w:wordWrap/>
        <w:overflowPunct/>
        <w:topLinePunct w:val="0"/>
        <w:autoSpaceDE/>
        <w:autoSpaceDN/>
        <w:bidi w:val="0"/>
        <w:adjustRightInd w:val="0"/>
        <w:snapToGrid w:val="0"/>
        <w:spacing w:line="580" w:lineRule="exact"/>
        <w:ind w:right="0" w:rightChars="0" w:firstLine="1920" w:firstLineChars="600"/>
        <w:textAlignment w:val="auto"/>
        <w:rPr>
          <w:rFonts w:hint="eastAsia" w:ascii="仿宋_GB2312" w:hAnsi="Times New Roman" w:eastAsia="仿宋_GB2312" w:cs="DengXian-Regular"/>
          <w:sz w:val="32"/>
          <w:szCs w:val="32"/>
        </w:rPr>
      </w:pPr>
    </w:p>
    <w:p>
      <w:pPr>
        <w:pageBreakBefore w:val="0"/>
        <w:widowControl w:val="0"/>
        <w:kinsoku/>
        <w:wordWrap/>
        <w:overflowPunct/>
        <w:topLinePunct w:val="0"/>
        <w:autoSpaceDE/>
        <w:autoSpaceDN/>
        <w:bidi w:val="0"/>
        <w:adjustRightInd w:val="0"/>
        <w:snapToGrid w:val="0"/>
        <w:spacing w:line="580" w:lineRule="exact"/>
        <w:ind w:right="0" w:rightChars="0" w:firstLine="1920" w:firstLineChars="600"/>
        <w:textAlignment w:val="auto"/>
        <w:rPr>
          <w:rFonts w:hint="eastAsia" w:ascii="仿宋_GB2312" w:hAnsi="Times New Roman" w:eastAsia="仿宋_GB2312" w:cs="DengXian-Regular"/>
          <w:sz w:val="32"/>
          <w:szCs w:val="32"/>
        </w:rPr>
      </w:pPr>
    </w:p>
    <w:p>
      <w:pPr>
        <w:pageBreakBefore w:val="0"/>
        <w:widowControl w:val="0"/>
        <w:kinsoku/>
        <w:wordWrap/>
        <w:overflowPunct/>
        <w:topLinePunct w:val="0"/>
        <w:autoSpaceDE/>
        <w:autoSpaceDN/>
        <w:bidi w:val="0"/>
        <w:adjustRightInd w:val="0"/>
        <w:snapToGrid w:val="0"/>
        <w:spacing w:line="580" w:lineRule="exact"/>
        <w:ind w:right="0" w:rightChars="0" w:firstLine="1920" w:firstLineChars="600"/>
        <w:textAlignment w:val="auto"/>
        <w:rPr>
          <w:rFonts w:hint="eastAsia" w:ascii="仿宋_GB2312" w:hAnsi="Times New Roman" w:eastAsia="仿宋_GB2312" w:cs="DengXian-Regular"/>
          <w:sz w:val="32"/>
          <w:szCs w:val="32"/>
        </w:rPr>
      </w:pPr>
      <w:r>
        <w:rPr>
          <w:sz w:val="32"/>
        </w:rPr>
        <mc:AlternateContent>
          <mc:Choice Requires="wps">
            <w:drawing>
              <wp:anchor distT="0" distB="0" distL="114300" distR="114300" simplePos="0" relativeHeight="3221632000" behindDoc="1" locked="0" layoutInCell="1" allowOverlap="1">
                <wp:simplePos x="0" y="0"/>
                <wp:positionH relativeFrom="column">
                  <wp:posOffset>955040</wp:posOffset>
                </wp:positionH>
                <wp:positionV relativeFrom="paragraph">
                  <wp:posOffset>950595</wp:posOffset>
                </wp:positionV>
                <wp:extent cx="3314065" cy="483235"/>
                <wp:effectExtent l="0" t="0" r="635" b="12065"/>
                <wp:wrapNone/>
                <wp:docPr id="30" name="文本框 30"/>
                <wp:cNvGraphicFramePr/>
                <a:graphic xmlns:a="http://schemas.openxmlformats.org/drawingml/2006/main">
                  <a:graphicData uri="http://schemas.microsoft.com/office/word/2010/wordprocessingShape">
                    <wps:wsp>
                      <wps:cNvSpPr txBox="1"/>
                      <wps:spPr>
                        <a:xfrm>
                          <a:off x="1963420" y="8683625"/>
                          <a:ext cx="3314065" cy="483235"/>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after="160" w:line="560" w:lineRule="exact"/>
                              <w:ind w:left="0" w:leftChars="0" w:firstLine="0" w:firstLineChars="0"/>
                              <w:jc w:val="center"/>
                              <w:rPr>
                                <w:rFonts w:hint="default" w:ascii="仿宋_GB2312" w:hAnsi="Times New Roman" w:eastAsia="仿宋_GB2312" w:cs="DengXian-Regular"/>
                                <w:sz w:val="28"/>
                                <w:szCs w:val="28"/>
                                <w:lang w:val="en-US" w:eastAsia="zh-CN"/>
                              </w:rPr>
                            </w:pPr>
                            <w:r>
                              <w:rPr>
                                <w:rFonts w:hint="eastAsia" w:ascii="仿宋_GB2312" w:hAnsi="Times New Roman" w:eastAsia="仿宋_GB2312" w:cs="DengXian-Regular"/>
                                <w:sz w:val="28"/>
                                <w:szCs w:val="28"/>
                              </w:rPr>
                              <w:t>图</w:t>
                            </w:r>
                            <w:r>
                              <w:rPr>
                                <w:rFonts w:hint="eastAsia" w:ascii="仿宋_GB2312" w:hAnsi="Times New Roman" w:eastAsia="仿宋_GB2312" w:cs="DengXian-Regular"/>
                                <w:sz w:val="28"/>
                                <w:szCs w:val="28"/>
                                <w:lang w:val="en-US" w:eastAsia="zh-CN"/>
                              </w:rPr>
                              <w:t>1</w:t>
                            </w:r>
                            <w:r>
                              <w:rPr>
                                <w:rFonts w:hint="eastAsia" w:ascii="仿宋_GB2312" w:hAnsi="Times New Roman" w:eastAsia="仿宋_GB2312" w:cs="DengXian-Regular"/>
                                <w:sz w:val="28"/>
                                <w:szCs w:val="28"/>
                              </w:rPr>
                              <w:t>：支出</w:t>
                            </w:r>
                            <w:r>
                              <w:rPr>
                                <w:rFonts w:hint="eastAsia" w:ascii="仿宋_GB2312" w:hAnsi="Times New Roman" w:eastAsia="仿宋_GB2312" w:cs="DengXian-Regular"/>
                                <w:sz w:val="28"/>
                                <w:szCs w:val="28"/>
                                <w:lang w:val="en-US" w:eastAsia="zh-CN"/>
                              </w:rPr>
                              <w:t>构成情况</w:t>
                            </w:r>
                          </w:p>
                          <w:p>
                            <w:pPr>
                              <w:spacing w:after="160" w:line="480" w:lineRule="auto"/>
                              <w:rPr>
                                <w:rFonts w:ascii="Times New Roman" w:hAnsi="Times New Roman" w:eastAsia="宋体" w:cs="Times New Roman"/>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2pt;margin-top:74.85pt;height:38.05pt;width:260.95pt;z-index:-1576651776;mso-width-relative:page;mso-height-relative:page;" fillcolor="#FFFFFF" filled="t" stroked="f" coordsize="21600,21600" o:gfxdata="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U2eeHWAAAACwEAAA8AAAAAAAAAAQAg&#10;AAAAIgAAAGRycy9kb3ducmV2LnhtbFBLAQIUABQAAAAIAIdO4kBueB4cSQIAAF0EAAAOAAAAAAAA&#10;AAEAIAAAACUBAABkcnMvZTJvRG9jLnhtbFBLBQYAAAAABgAGAFkBAADgBQAAAAA=&#10;">
                <v:fill on="t" focussize="0,0"/>
                <v:stroke on="f" weight="0.5pt"/>
                <v:imagedata o:title=""/>
                <o:lock v:ext="edit" aspectratio="f"/>
                <v:textbox>
                  <w:txbxContent>
                    <w:p>
                      <w:pPr>
                        <w:adjustRightInd w:val="0"/>
                        <w:snapToGrid w:val="0"/>
                        <w:spacing w:after="160" w:line="560" w:lineRule="exact"/>
                        <w:ind w:left="0" w:leftChars="0" w:firstLine="0" w:firstLineChars="0"/>
                        <w:jc w:val="center"/>
                        <w:rPr>
                          <w:rFonts w:hint="default" w:ascii="仿宋_GB2312" w:hAnsi="Times New Roman" w:eastAsia="仿宋_GB2312" w:cs="DengXian-Regular"/>
                          <w:sz w:val="28"/>
                          <w:szCs w:val="28"/>
                          <w:lang w:val="en-US" w:eastAsia="zh-CN"/>
                        </w:rPr>
                      </w:pPr>
                      <w:r>
                        <w:rPr>
                          <w:rFonts w:hint="eastAsia" w:ascii="仿宋_GB2312" w:hAnsi="Times New Roman" w:eastAsia="仿宋_GB2312" w:cs="DengXian-Regular"/>
                          <w:sz w:val="28"/>
                          <w:szCs w:val="28"/>
                        </w:rPr>
                        <w:t>图</w:t>
                      </w:r>
                      <w:r>
                        <w:rPr>
                          <w:rFonts w:hint="eastAsia" w:ascii="仿宋_GB2312" w:hAnsi="Times New Roman" w:eastAsia="仿宋_GB2312" w:cs="DengXian-Regular"/>
                          <w:sz w:val="28"/>
                          <w:szCs w:val="28"/>
                          <w:lang w:val="en-US" w:eastAsia="zh-CN"/>
                        </w:rPr>
                        <w:t>1</w:t>
                      </w:r>
                      <w:r>
                        <w:rPr>
                          <w:rFonts w:hint="eastAsia" w:ascii="仿宋_GB2312" w:hAnsi="Times New Roman" w:eastAsia="仿宋_GB2312" w:cs="DengXian-Regular"/>
                          <w:sz w:val="28"/>
                          <w:szCs w:val="28"/>
                        </w:rPr>
                        <w:t>：支出</w:t>
                      </w:r>
                      <w:r>
                        <w:rPr>
                          <w:rFonts w:hint="eastAsia" w:ascii="仿宋_GB2312" w:hAnsi="Times New Roman" w:eastAsia="仿宋_GB2312" w:cs="DengXian-Regular"/>
                          <w:sz w:val="28"/>
                          <w:szCs w:val="28"/>
                          <w:lang w:val="en-US" w:eastAsia="zh-CN"/>
                        </w:rPr>
                        <w:t>构成情况</w:t>
                      </w:r>
                    </w:p>
                    <w:p>
                      <w:pPr>
                        <w:spacing w:after="160" w:line="480" w:lineRule="auto"/>
                        <w:rPr>
                          <w:rFonts w:ascii="Times New Roman" w:hAnsi="Times New Roman" w:eastAsia="宋体" w:cs="Times New Roman"/>
                          <w:sz w:val="20"/>
                          <w:szCs w:val="22"/>
                        </w:rPr>
                      </w:pPr>
                    </w:p>
                  </w:txbxContent>
                </v:textbox>
              </v:shape>
            </w:pict>
          </mc:Fallback>
        </mc:AlternateContent>
      </w:r>
    </w:p>
    <w:p>
      <w:pPr>
        <w:keepNext/>
        <w:keepLines/>
        <w:pageBreakBefore w:val="0"/>
        <w:widowControl w:val="0"/>
        <w:kinsoku/>
        <w:wordWrap/>
        <w:overflowPunct/>
        <w:topLinePunct w:val="0"/>
        <w:autoSpaceDE/>
        <w:autoSpaceDN/>
        <w:bidi w:val="0"/>
        <w:snapToGrid w:val="0"/>
        <w:spacing w:line="580" w:lineRule="exact"/>
        <w:ind w:right="0" w:rightChars="0"/>
        <w:jc w:val="both"/>
        <w:textAlignment w:val="auto"/>
        <w:outlineLvl w:val="1"/>
        <w:rPr>
          <w:rFonts w:hint="eastAsia" w:ascii="黑体" w:hAnsi="Calibri" w:eastAsia="黑体" w:cs="Times New Roman"/>
          <w:b/>
          <w:bCs/>
          <w:kern w:val="2"/>
          <w:sz w:val="32"/>
          <w:szCs w:val="32"/>
          <w:lang w:val="en-US" w:eastAsia="zh-CN" w:bidi="ar-SA"/>
        </w:rPr>
      </w:pP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1"/>
        <w:rPr>
          <w:rFonts w:hint="eastAsia" w:ascii="黑体" w:hAnsi="Calibri" w:eastAsia="黑体" w:cs="Times New Roman"/>
          <w:b/>
          <w:bCs/>
          <w:kern w:val="2"/>
          <w:sz w:val="32"/>
          <w:szCs w:val="32"/>
          <w:lang w:val="en-US" w:eastAsia="zh-CN" w:bidi="ar-SA"/>
        </w:rPr>
      </w:pP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四、</w:t>
      </w:r>
      <w:r>
        <w:rPr>
          <w:rFonts w:hint="eastAsia" w:ascii="黑体" w:hAnsi="Cambria" w:eastAsia="黑体" w:cs="黑体"/>
          <w:b w:val="0"/>
          <w:bCs w:val="0"/>
          <w:kern w:val="0"/>
          <w:sz w:val="32"/>
          <w:szCs w:val="32"/>
          <w:lang w:val="en-US" w:eastAsia="zh-CN" w:bidi="ar-SA"/>
        </w:rPr>
        <w:t>财政</w:t>
      </w:r>
      <w:r>
        <w:rPr>
          <w:rFonts w:hint="eastAsia" w:ascii="黑体" w:hAnsi="Calibri" w:eastAsia="黑体" w:cs="Times New Roman"/>
          <w:b w:val="0"/>
          <w:bCs w:val="0"/>
          <w:kern w:val="2"/>
          <w:sz w:val="32"/>
          <w:szCs w:val="32"/>
          <w:lang w:val="en-US" w:eastAsia="zh-CN" w:bidi="ar-SA"/>
        </w:rPr>
        <w:t>拨款收入支出决算总体情况说明</w:t>
      </w: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hint="eastAsia" w:ascii="楷体_GB2312" w:hAnsi="Times New Roman" w:eastAsia="楷体_GB2312" w:cs="DengXian-Bold"/>
          <w:b/>
          <w:bCs/>
          <w:sz w:val="32"/>
          <w:szCs w:val="32"/>
          <w:lang w:eastAsia="zh-CN"/>
        </w:rPr>
        <w:t>2018</w:t>
      </w:r>
      <w:r>
        <w:rPr>
          <w:rFonts w:hint="eastAsia" w:ascii="楷体_GB2312" w:hAnsi="Times New Roman" w:eastAsia="楷体_GB2312" w:cs="DengXian-Bold"/>
          <w:b/>
          <w:bCs/>
          <w:sz w:val="32"/>
          <w:szCs w:val="32"/>
        </w:rPr>
        <w:t xml:space="preserve"> 年度决算对比情况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val="en-US" w:eastAsia="zh-CN"/>
        </w:rPr>
        <w:t>形成的财政拨款收支均为一般公共预算</w:t>
      </w:r>
      <w:r>
        <w:rPr>
          <w:rFonts w:hint="eastAsia" w:ascii="仿宋_GB2312" w:hAnsi="Times New Roman" w:eastAsia="仿宋_GB2312" w:cs="DengXian-Regular"/>
          <w:sz w:val="32"/>
          <w:szCs w:val="32"/>
        </w:rPr>
        <w:t>财政拨款</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其中：本年收入1942.3万元,比2018年度减少167.08万元，减少7.92%，主要是因本年度本年度项目经费减少。本年支出2069.15万元，增加119.70万元，增加6.14%，主要是本年度末结转资金少，因此本年度支出较上年度增加。</w:t>
      </w:r>
    </w:p>
    <w:p>
      <w:pPr>
        <w:pageBreakBefore w:val="0"/>
        <w:widowControl w:val="0"/>
        <w:kinsoku/>
        <w:wordWrap/>
        <w:overflowPunct/>
        <w:topLinePunct w:val="0"/>
        <w:autoSpaceDE/>
        <w:autoSpaceDN/>
        <w:bidi w:val="0"/>
        <w:adjustRightInd w:val="0"/>
        <w:snapToGrid w:val="0"/>
        <w:spacing w:line="580" w:lineRule="exact"/>
        <w:ind w:right="0" w:rightChars="0" w:firstLine="420" w:firstLineChars="200"/>
        <w:textAlignment w:val="auto"/>
        <w:rPr>
          <w:rFonts w:ascii="仿宋_GB2312" w:hAnsi="Times New Roman" w:eastAsia="仿宋_GB2312" w:cs="DengXian-Regular"/>
          <w:sz w:val="32"/>
          <w:szCs w:val="32"/>
        </w:rPr>
      </w:pPr>
      <w:r>
        <w:drawing>
          <wp:anchor distT="0" distB="0" distL="114300" distR="114300" simplePos="0" relativeHeight="3221653504" behindDoc="0" locked="0" layoutInCell="1" allowOverlap="1">
            <wp:simplePos x="0" y="0"/>
            <wp:positionH relativeFrom="column">
              <wp:posOffset>352425</wp:posOffset>
            </wp:positionH>
            <wp:positionV relativeFrom="paragraph">
              <wp:posOffset>272415</wp:posOffset>
            </wp:positionV>
            <wp:extent cx="4596130" cy="2853055"/>
            <wp:effectExtent l="0" t="0" r="13970" b="4445"/>
            <wp:wrapNone/>
            <wp:docPr id="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pic:cNvPicPr>
                      <a:picLocks noChangeAspect="1"/>
                    </pic:cNvPicPr>
                  </pic:nvPicPr>
                  <pic:blipFill>
                    <a:blip r:embed="rId26"/>
                    <a:stretch>
                      <a:fillRect/>
                    </a:stretch>
                  </pic:blipFill>
                  <pic:spPr>
                    <a:xfrm>
                      <a:off x="0" y="0"/>
                      <a:ext cx="4596130" cy="2853055"/>
                    </a:xfrm>
                    <a:prstGeom prst="rect">
                      <a:avLst/>
                    </a:prstGeom>
                    <a:noFill/>
                    <a:ln>
                      <a:noFill/>
                    </a:ln>
                  </pic:spPr>
                </pic:pic>
              </a:graphicData>
            </a:graphic>
          </wp:anchor>
        </w:drawing>
      </w: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hint="eastAsia" w:ascii="楷体_GB2312" w:hAnsi="Times New Roman" w:eastAsia="楷体_GB2312" w:cs="DengXian-Bold"/>
          <w:b/>
          <w:bCs/>
          <w:sz w:val="32"/>
          <w:szCs w:val="32"/>
        </w:rPr>
      </w:pP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hint="eastAsia" w:ascii="楷体_GB2312" w:hAnsi="Times New Roman" w:eastAsia="楷体_GB2312" w:cs="DengXian-Bold"/>
          <w:b/>
          <w:bCs/>
          <w:sz w:val="32"/>
          <w:szCs w:val="32"/>
        </w:rPr>
      </w:pP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hint="eastAsia" w:ascii="楷体_GB2312" w:hAnsi="Times New Roman" w:eastAsia="楷体_GB2312" w:cs="DengXian-Bold"/>
          <w:b/>
          <w:bCs/>
          <w:sz w:val="32"/>
          <w:szCs w:val="32"/>
        </w:rPr>
      </w:pP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hint="eastAsia" w:ascii="楷体_GB2312" w:hAnsi="Times New Roman" w:eastAsia="楷体_GB2312" w:cs="DengXian-Bold"/>
          <w:b/>
          <w:bCs/>
          <w:sz w:val="32"/>
          <w:szCs w:val="32"/>
        </w:rPr>
      </w:pP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hint="eastAsia" w:ascii="楷体_GB2312" w:hAnsi="Times New Roman" w:eastAsia="楷体_GB2312" w:cs="DengXian-Bold"/>
          <w:b/>
          <w:bCs/>
          <w:sz w:val="32"/>
          <w:szCs w:val="32"/>
        </w:rPr>
      </w:pP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hint="eastAsia" w:ascii="楷体_GB2312" w:hAnsi="Times New Roman" w:eastAsia="楷体_GB2312" w:cs="DengXian-Bold"/>
          <w:b/>
          <w:bCs/>
          <w:sz w:val="32"/>
          <w:szCs w:val="32"/>
        </w:rPr>
      </w:pP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hint="eastAsia" w:ascii="楷体_GB2312" w:hAnsi="Times New Roman" w:eastAsia="楷体_GB2312" w:cs="DengXian-Bold"/>
          <w:b/>
          <w:bCs/>
          <w:sz w:val="32"/>
          <w:szCs w:val="32"/>
        </w:rPr>
      </w:pP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hint="eastAsia" w:ascii="楷体_GB2312" w:hAnsi="Times New Roman" w:eastAsia="楷体_GB2312" w:cs="DengXian-Bold"/>
          <w:b/>
          <w:bCs/>
          <w:sz w:val="32"/>
          <w:szCs w:val="32"/>
        </w:rPr>
      </w:pPr>
    </w:p>
    <w:p>
      <w:pPr>
        <w:pageBreakBefore w:val="0"/>
        <w:widowControl w:val="0"/>
        <w:kinsoku/>
        <w:wordWrap/>
        <w:overflowPunct/>
        <w:topLinePunct w:val="0"/>
        <w:autoSpaceDE/>
        <w:autoSpaceDN/>
        <w:bidi w:val="0"/>
        <w:snapToGrid w:val="0"/>
        <w:spacing w:line="580" w:lineRule="exact"/>
        <w:ind w:right="0" w:rightChars="0" w:firstLine="1680" w:firstLineChars="600"/>
        <w:textAlignment w:val="auto"/>
        <w:rPr>
          <w:rFonts w:hint="eastAsia" w:ascii="仿宋_GB2312" w:hAnsi="Times New Roman" w:eastAsia="仿宋_GB2312" w:cs="DengXian-Regular"/>
          <w:sz w:val="28"/>
          <w:szCs w:val="28"/>
          <w:lang w:val="en-US" w:eastAsia="zh-CN"/>
        </w:rPr>
      </w:pPr>
      <w:r>
        <w:rPr>
          <w:rFonts w:hint="eastAsia" w:ascii="仿宋_GB2312" w:hAnsi="Times New Roman" w:eastAsia="仿宋_GB2312" w:cs="DengXian-Regular"/>
          <w:sz w:val="28"/>
          <w:szCs w:val="28"/>
        </w:rPr>
        <w:t>图</w:t>
      </w:r>
      <w:r>
        <w:rPr>
          <w:rFonts w:hint="eastAsia" w:ascii="仿宋_GB2312" w:hAnsi="Times New Roman" w:eastAsia="仿宋_GB2312" w:cs="DengXian-Regular"/>
          <w:sz w:val="28"/>
          <w:szCs w:val="28"/>
          <w:lang w:val="en-US" w:eastAsia="zh-CN"/>
        </w:rPr>
        <w:t>2:财政拨款收支与上年度决算对比情况表</w:t>
      </w:r>
    </w:p>
    <w:p>
      <w:pPr>
        <w:pageBreakBefore w:val="0"/>
        <w:widowControl w:val="0"/>
        <w:kinsoku/>
        <w:wordWrap/>
        <w:overflowPunct/>
        <w:topLinePunct w:val="0"/>
        <w:autoSpaceDE/>
        <w:autoSpaceDN/>
        <w:bidi w:val="0"/>
        <w:snapToGrid w:val="0"/>
        <w:spacing w:line="580" w:lineRule="exact"/>
        <w:ind w:right="0" w:rightChars="0" w:firstLine="1680" w:firstLineChars="600"/>
        <w:textAlignment w:val="auto"/>
        <w:rPr>
          <w:rFonts w:hint="default" w:ascii="仿宋_GB2312" w:hAnsi="Times New Roman" w:eastAsia="仿宋_GB2312" w:cs="DengXian-Regular"/>
          <w:sz w:val="28"/>
          <w:szCs w:val="28"/>
          <w:lang w:val="en-US" w:eastAsia="zh-CN"/>
        </w:rPr>
      </w:pPr>
    </w:p>
    <w:p>
      <w:pPr>
        <w:pageBreakBefore w:val="0"/>
        <w:widowControl w:val="0"/>
        <w:kinsoku/>
        <w:wordWrap/>
        <w:overflowPunct/>
        <w:topLinePunct w:val="0"/>
        <w:autoSpaceDE/>
        <w:autoSpaceDN/>
        <w:bidi w:val="0"/>
        <w:snapToGrid w:val="0"/>
        <w:spacing w:line="580" w:lineRule="exact"/>
        <w:ind w:right="0" w:rightChars="0" w:firstLine="1680" w:firstLineChars="600"/>
        <w:textAlignment w:val="auto"/>
        <w:rPr>
          <w:rFonts w:hint="default" w:ascii="仿宋_GB2312" w:hAnsi="Times New Roman" w:eastAsia="仿宋_GB2312" w:cs="DengXian-Regular"/>
          <w:sz w:val="28"/>
          <w:szCs w:val="28"/>
          <w:lang w:val="en-US" w:eastAsia="zh-CN"/>
        </w:rPr>
      </w:pP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val="en-US" w:eastAsia="zh-CN"/>
        </w:rPr>
        <w:t>一般公共预算</w:t>
      </w:r>
      <w:r>
        <w:rPr>
          <w:rFonts w:hint="eastAsia" w:ascii="仿宋_GB2312" w:hAnsi="Times New Roman" w:eastAsia="仿宋_GB2312" w:cs="DengXian-Regular"/>
          <w:sz w:val="32"/>
          <w:szCs w:val="32"/>
        </w:rPr>
        <w:t>财政拨款收入</w:t>
      </w:r>
      <w:r>
        <w:rPr>
          <w:rFonts w:hint="eastAsia" w:ascii="仿宋_GB2312" w:hAnsi="Times New Roman" w:eastAsia="仿宋_GB2312" w:cs="DengXian-Regular"/>
          <w:sz w:val="32"/>
          <w:szCs w:val="32"/>
          <w:lang w:val="en-US" w:eastAsia="zh-CN"/>
        </w:rPr>
        <w:t>1942.30万元，完成年初预算的100%,比年初预算减少59.7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，主要原因专项经费会议费减少；本年支出2069.15万元，完成年初预算的100%,比年初预算增加67.15万元，增加主要原上年结转项目经费与本年度支出。</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如图所示：</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rPr>
      </w:pPr>
    </w:p>
    <w:p>
      <w:pPr>
        <w:pageBreakBefore w:val="0"/>
        <w:widowControl w:val="0"/>
        <w:kinsoku/>
        <w:wordWrap/>
        <w:overflowPunct/>
        <w:topLinePunct w:val="0"/>
        <w:autoSpaceDE/>
        <w:autoSpaceDN/>
        <w:bidi w:val="0"/>
        <w:adjustRightInd w:val="0"/>
        <w:snapToGrid w:val="0"/>
        <w:spacing w:line="580" w:lineRule="exact"/>
        <w:ind w:right="0" w:rightChars="0" w:firstLine="420" w:firstLineChars="200"/>
        <w:textAlignment w:val="auto"/>
        <w:rPr>
          <w:rFonts w:hint="eastAsia" w:ascii="仿宋_GB2312" w:hAnsi="Times New Roman" w:eastAsia="仿宋_GB2312" w:cs="DengXian-Regular"/>
          <w:sz w:val="32"/>
          <w:szCs w:val="32"/>
        </w:rPr>
      </w:pPr>
      <w:r>
        <w:drawing>
          <wp:anchor distT="0" distB="0" distL="114300" distR="114300" simplePos="0" relativeHeight="3221654528" behindDoc="0" locked="0" layoutInCell="1" allowOverlap="1">
            <wp:simplePos x="0" y="0"/>
            <wp:positionH relativeFrom="column">
              <wp:posOffset>514350</wp:posOffset>
            </wp:positionH>
            <wp:positionV relativeFrom="paragraph">
              <wp:posOffset>46990</wp:posOffset>
            </wp:positionV>
            <wp:extent cx="4596130" cy="2853055"/>
            <wp:effectExtent l="0" t="0" r="13970" b="4445"/>
            <wp:wrapNone/>
            <wp:docPr id="2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pic:cNvPicPr>
                      <a:picLocks noChangeAspect="1"/>
                    </pic:cNvPicPr>
                  </pic:nvPicPr>
                  <pic:blipFill>
                    <a:blip r:embed="rId27"/>
                    <a:stretch>
                      <a:fillRect/>
                    </a:stretch>
                  </pic:blipFill>
                  <pic:spPr>
                    <a:xfrm>
                      <a:off x="0" y="0"/>
                      <a:ext cx="4596130" cy="2853055"/>
                    </a:xfrm>
                    <a:prstGeom prst="rect">
                      <a:avLst/>
                    </a:prstGeom>
                    <a:noFill/>
                    <a:ln>
                      <a:noFill/>
                    </a:ln>
                  </pic:spPr>
                </pic:pic>
              </a:graphicData>
            </a:graphic>
          </wp:anchor>
        </w:drawing>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rPr>
      </w:pP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rPr>
      </w:pP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rPr>
      </w:pP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rPr>
      </w:pP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rPr>
      </w:pP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rPr>
      </w:pP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rPr>
      </w:pP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rPr>
      </w:pP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rPr>
      </w:pPr>
    </w:p>
    <w:p>
      <w:pPr>
        <w:adjustRightInd w:val="0"/>
        <w:snapToGrid w:val="0"/>
        <w:spacing w:after="160" w:line="560" w:lineRule="exact"/>
        <w:ind w:left="0" w:leftChars="0" w:firstLine="0" w:firstLineChars="0"/>
        <w:jc w:val="center"/>
        <w:rPr>
          <w:rFonts w:hint="default" w:ascii="仿宋_GB2312" w:hAnsi="Times New Roman" w:eastAsia="仿宋_GB2312" w:cs="DengXian-Regular"/>
          <w:sz w:val="28"/>
          <w:szCs w:val="28"/>
          <w:lang w:val="en-US" w:eastAsia="zh-CN"/>
        </w:rPr>
      </w:pPr>
      <w:r>
        <w:rPr>
          <w:rFonts w:hint="eastAsia" w:ascii="仿宋_GB2312" w:hAnsi="Times New Roman" w:eastAsia="仿宋_GB2312" w:cs="DengXian-Regular"/>
          <w:sz w:val="28"/>
          <w:szCs w:val="28"/>
        </w:rPr>
        <w:t>图</w:t>
      </w:r>
      <w:r>
        <w:rPr>
          <w:rFonts w:hint="eastAsia" w:ascii="仿宋_GB2312" w:hAnsi="Times New Roman" w:eastAsia="仿宋_GB2312" w:cs="DengXian-Regular"/>
          <w:sz w:val="28"/>
          <w:szCs w:val="28"/>
          <w:lang w:val="en-US" w:eastAsia="zh-CN"/>
        </w:rPr>
        <w:t>3</w:t>
      </w:r>
      <w:r>
        <w:rPr>
          <w:rFonts w:hint="eastAsia" w:ascii="仿宋_GB2312" w:hAnsi="Times New Roman" w:eastAsia="仿宋_GB2312" w:cs="DengXian-Regular"/>
          <w:sz w:val="28"/>
          <w:szCs w:val="28"/>
        </w:rPr>
        <w:t>：</w:t>
      </w:r>
      <w:r>
        <w:rPr>
          <w:rFonts w:hint="eastAsia" w:ascii="仿宋_GB2312" w:hAnsi="Times New Roman" w:eastAsia="仿宋_GB2312" w:cs="DengXian-Regular"/>
          <w:sz w:val="28"/>
          <w:szCs w:val="28"/>
          <w:lang w:val="en-US" w:eastAsia="zh-CN"/>
        </w:rPr>
        <w:t>财政拨款收支与年初预算数对比情况</w:t>
      </w:r>
    </w:p>
    <w:p>
      <w:pPr>
        <w:pageBreakBefore w:val="0"/>
        <w:widowControl w:val="0"/>
        <w:kinsoku/>
        <w:wordWrap/>
        <w:overflowPunct/>
        <w:topLinePunct w:val="0"/>
        <w:autoSpaceDE/>
        <w:autoSpaceDN/>
        <w:bidi w:val="0"/>
        <w:adjustRightInd w:val="0"/>
        <w:snapToGrid w:val="0"/>
        <w:spacing w:line="580" w:lineRule="exact"/>
        <w:ind w:right="0" w:rightChars="0"/>
        <w:textAlignment w:val="auto"/>
        <w:rPr>
          <w:rFonts w:hint="eastAsia" w:ascii="仿宋_GB2312" w:hAnsi="Times New Roman" w:eastAsia="仿宋_GB2312" w:cs="DengXian-Regular"/>
          <w:sz w:val="32"/>
          <w:szCs w:val="32"/>
        </w:rPr>
      </w:pPr>
    </w:p>
    <w:p>
      <w:pPr>
        <w:pageBreakBefore w:val="0"/>
        <w:widowControl w:val="0"/>
        <w:kinsoku/>
        <w:wordWrap/>
        <w:overflowPunct/>
        <w:topLinePunct w:val="0"/>
        <w:autoSpaceDE/>
        <w:autoSpaceDN/>
        <w:bidi w:val="0"/>
        <w:adjustRightInd w:val="0"/>
        <w:snapToGrid w:val="0"/>
        <w:spacing w:line="580" w:lineRule="exact"/>
        <w:ind w:right="0" w:rightChars="0"/>
        <w:textAlignment w:val="auto"/>
        <w:rPr>
          <w:rFonts w:hint="eastAsia" w:ascii="仿宋_GB2312" w:hAnsi="Times New Roman" w:eastAsia="仿宋_GB2312" w:cs="DengXian-Regular"/>
          <w:sz w:val="32"/>
          <w:szCs w:val="32"/>
        </w:rPr>
      </w:pPr>
    </w:p>
    <w:p>
      <w:pPr>
        <w:pageBreakBefore w:val="0"/>
        <w:widowControl w:val="0"/>
        <w:kinsoku/>
        <w:wordWrap/>
        <w:overflowPunct/>
        <w:topLinePunct w:val="0"/>
        <w:autoSpaceDE/>
        <w:autoSpaceDN/>
        <w:bidi w:val="0"/>
        <w:adjustRightInd w:val="0"/>
        <w:snapToGrid w:val="0"/>
        <w:spacing w:line="580" w:lineRule="exact"/>
        <w:ind w:right="0" w:rightChars="0"/>
        <w:textAlignment w:val="auto"/>
        <w:rPr>
          <w:rFonts w:hint="eastAsia" w:ascii="仿宋_GB2312" w:hAnsi="Times New Roman" w:eastAsia="仿宋_GB2312" w:cs="DengXian-Regular"/>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Chars="200" w:right="0" w:rightChars="0"/>
        <w:textAlignment w:val="auto"/>
        <w:rPr>
          <w:rFonts w:hint="eastAsia" w:ascii="楷体_GB2312" w:hAnsi="Times New Roman" w:eastAsia="楷体_GB2312" w:cs="DengXian-Bold"/>
          <w:b/>
          <w:bCs/>
          <w:sz w:val="32"/>
          <w:szCs w:val="32"/>
          <w:lang w:val="en-US" w:eastAsia="zh-CN"/>
        </w:rPr>
      </w:pPr>
      <w:r>
        <w:rPr>
          <w:rFonts w:hint="eastAsia" w:ascii="楷体_GB2312" w:hAnsi="Times New Roman" w:eastAsia="楷体_GB2312" w:cs="DengXian-Bold"/>
          <w:b/>
          <w:bCs/>
          <w:sz w:val="32"/>
          <w:szCs w:val="32"/>
          <w:lang w:val="en-US" w:eastAsia="zh-CN"/>
        </w:rPr>
        <w:t>财政拨款支出决算结构情况。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2019 年度财政拨款支出2,069.15万元，主要用于以下方面：一般公共服务支出1565.52万元，占76%；社会保障和就业支出万元，占19%；卫生健康支出33.29万元，占1%；住房保障支出82.23万元，占4%。</w:t>
      </w:r>
      <w:r>
        <w:rPr>
          <w:rFonts w:hint="eastAsia" w:ascii="仿宋_GB2312" w:hAnsi="Times New Roman" w:eastAsia="仿宋_GB2312" w:cs="DengXian-Regular"/>
          <w:sz w:val="32"/>
          <w:szCs w:val="32"/>
        </w:rPr>
        <w:t>如图所示：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jc w:val="both"/>
        <w:textAlignment w:val="auto"/>
        <w:rPr>
          <w:rFonts w:hint="eastAsia" w:ascii="楷体_GB2312" w:hAnsi="Times New Roman" w:eastAsia="楷体_GB2312" w:cs="DengXian-Bold"/>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jc w:val="both"/>
        <w:textAlignment w:val="auto"/>
        <w:rPr>
          <w:rFonts w:hint="eastAsia" w:ascii="楷体_GB2312" w:hAnsi="Times New Roman" w:eastAsia="楷体_GB2312" w:cs="DengXian-Bold"/>
          <w:b/>
          <w:bCs/>
          <w:sz w:val="32"/>
          <w:szCs w:val="32"/>
          <w:lang w:val="en-US" w:eastAsia="zh-CN"/>
        </w:rPr>
      </w:pPr>
      <w:r>
        <w:drawing>
          <wp:anchor distT="0" distB="0" distL="114300" distR="114300" simplePos="0" relativeHeight="3221655552" behindDoc="0" locked="0" layoutInCell="1" allowOverlap="1">
            <wp:simplePos x="0" y="0"/>
            <wp:positionH relativeFrom="column">
              <wp:posOffset>733425</wp:posOffset>
            </wp:positionH>
            <wp:positionV relativeFrom="paragraph">
              <wp:posOffset>18415</wp:posOffset>
            </wp:positionV>
            <wp:extent cx="3968750" cy="2157730"/>
            <wp:effectExtent l="0" t="0" r="12700" b="13970"/>
            <wp:wrapNone/>
            <wp:docPr id="2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
                    <pic:cNvPicPr>
                      <a:picLocks noChangeAspect="1"/>
                    </pic:cNvPicPr>
                  </pic:nvPicPr>
                  <pic:blipFill>
                    <a:blip r:embed="rId28"/>
                    <a:stretch>
                      <a:fillRect/>
                    </a:stretch>
                  </pic:blipFill>
                  <pic:spPr>
                    <a:xfrm>
                      <a:off x="0" y="0"/>
                      <a:ext cx="3968750" cy="2157730"/>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jc w:val="both"/>
        <w:textAlignment w:val="auto"/>
        <w:rPr>
          <w:rFonts w:hint="eastAsia" w:ascii="楷体_GB2312" w:hAnsi="Times New Roman" w:eastAsia="楷体_GB2312" w:cs="DengXian-Bold"/>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jc w:val="both"/>
        <w:textAlignment w:val="auto"/>
        <w:rPr>
          <w:rFonts w:hint="eastAsia" w:ascii="楷体_GB2312" w:hAnsi="Times New Roman" w:eastAsia="楷体_GB2312" w:cs="DengXian-Bold"/>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jc w:val="both"/>
        <w:textAlignment w:val="auto"/>
        <w:rPr>
          <w:rFonts w:hint="eastAsia" w:ascii="楷体_GB2312" w:hAnsi="Times New Roman" w:eastAsia="楷体_GB2312" w:cs="DengXian-Bold"/>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textAlignment w:val="auto"/>
        <w:rPr>
          <w:rFonts w:hint="eastAsia" w:ascii="楷体_GB2312" w:hAnsi="Times New Roman" w:eastAsia="楷体_GB2312" w:cs="DengXian-Bold"/>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textAlignment w:val="auto"/>
        <w:rPr>
          <w:rFonts w:hint="eastAsia" w:ascii="楷体_GB2312" w:hAnsi="Times New Roman" w:eastAsia="楷体_GB2312" w:cs="DengXian-Bold"/>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textAlignment w:val="auto"/>
        <w:rPr>
          <w:rFonts w:hint="eastAsia" w:ascii="楷体_GB2312" w:hAnsi="Times New Roman" w:eastAsia="楷体_GB2312" w:cs="DengXian-Bold"/>
          <w:b/>
          <w:bCs/>
          <w:sz w:val="32"/>
          <w:szCs w:val="32"/>
          <w:lang w:val="en-US" w:eastAsia="zh-CN"/>
        </w:rPr>
      </w:pPr>
      <w:r>
        <w:rPr>
          <w:sz w:val="32"/>
        </w:rPr>
        <mc:AlternateContent>
          <mc:Choice Requires="wps">
            <w:drawing>
              <wp:anchor distT="0" distB="0" distL="114300" distR="114300" simplePos="0" relativeHeight="3221633024" behindDoc="1" locked="0" layoutInCell="1" allowOverlap="1">
                <wp:simplePos x="0" y="0"/>
                <wp:positionH relativeFrom="column">
                  <wp:posOffset>972185</wp:posOffset>
                </wp:positionH>
                <wp:positionV relativeFrom="paragraph">
                  <wp:posOffset>66040</wp:posOffset>
                </wp:positionV>
                <wp:extent cx="3576320" cy="392430"/>
                <wp:effectExtent l="0" t="0" r="5080" b="7620"/>
                <wp:wrapNone/>
                <wp:docPr id="164" name="文本框 32"/>
                <wp:cNvGraphicFramePr/>
                <a:graphic xmlns:a="http://schemas.openxmlformats.org/drawingml/2006/main">
                  <a:graphicData uri="http://schemas.microsoft.com/office/word/2010/wordprocessingShape">
                    <wps:wsp>
                      <wps:cNvSpPr txBox="1"/>
                      <wps:spPr>
                        <a:xfrm>
                          <a:off x="1980565" y="8351520"/>
                          <a:ext cx="3576320" cy="392430"/>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after="160" w:line="560" w:lineRule="exact"/>
                              <w:ind w:left="0" w:leftChars="0" w:firstLine="0" w:firstLineChars="0"/>
                              <w:jc w:val="center"/>
                              <w:rPr>
                                <w:rFonts w:hint="eastAsia" w:ascii="仿宋_GB2312" w:hAnsi="Times New Roman" w:eastAsia="仿宋_GB2312" w:cs="DengXian-Regular"/>
                                <w:sz w:val="28"/>
                                <w:szCs w:val="28"/>
                                <w:lang w:val="en-US" w:eastAsia="zh-CN"/>
                              </w:rPr>
                            </w:pPr>
                            <w:r>
                              <w:rPr>
                                <w:rFonts w:hint="eastAsia" w:ascii="仿宋_GB2312" w:hAnsi="Times New Roman" w:eastAsia="仿宋_GB2312" w:cs="DengXian-Regular"/>
                                <w:sz w:val="28"/>
                                <w:szCs w:val="28"/>
                              </w:rPr>
                              <w:t>图</w:t>
                            </w:r>
                            <w:r>
                              <w:rPr>
                                <w:rFonts w:hint="eastAsia" w:ascii="仿宋_GB2312" w:hAnsi="Times New Roman" w:eastAsia="仿宋_GB2312" w:cs="DengXian-Regular"/>
                                <w:sz w:val="28"/>
                                <w:szCs w:val="28"/>
                                <w:lang w:val="en-US" w:eastAsia="zh-CN"/>
                              </w:rPr>
                              <w:t>4</w:t>
                            </w:r>
                            <w:r>
                              <w:rPr>
                                <w:rFonts w:hint="eastAsia" w:ascii="仿宋_GB2312" w:hAnsi="Times New Roman" w:eastAsia="仿宋_GB2312" w:cs="DengXian-Regular"/>
                                <w:sz w:val="28"/>
                                <w:szCs w:val="28"/>
                              </w:rPr>
                              <w:t>：</w:t>
                            </w:r>
                            <w:r>
                              <w:rPr>
                                <w:rFonts w:hint="eastAsia" w:ascii="仿宋_GB2312" w:hAnsi="Times New Roman" w:eastAsia="仿宋_GB2312" w:cs="DengXian-Regular"/>
                                <w:sz w:val="28"/>
                                <w:szCs w:val="28"/>
                                <w:lang w:val="en-US" w:eastAsia="zh-CN"/>
                              </w:rPr>
                              <w:t>财政拨款支出决算结构</w:t>
                            </w:r>
                          </w:p>
                          <w:p>
                            <w:pPr>
                              <w:adjustRightInd w:val="0"/>
                              <w:snapToGrid w:val="0"/>
                              <w:spacing w:after="160" w:line="560" w:lineRule="exact"/>
                              <w:ind w:left="0" w:leftChars="0" w:firstLine="0" w:firstLineChars="0"/>
                              <w:jc w:val="center"/>
                              <w:rPr>
                                <w:rFonts w:hint="default" w:ascii="仿宋_GB2312" w:hAnsi="Times New Roman" w:eastAsia="仿宋_GB2312" w:cs="DengXian-Regular"/>
                                <w:sz w:val="28"/>
                                <w:szCs w:val="28"/>
                                <w:lang w:val="en-US" w:eastAsia="zh-CN"/>
                              </w:rPr>
                            </w:pPr>
                          </w:p>
                          <w:p>
                            <w:pPr>
                              <w:spacing w:after="160" w:line="480" w:lineRule="auto"/>
                              <w:rPr>
                                <w:rFonts w:ascii="Times New Roman" w:hAnsi="Times New Roman" w:eastAsia="宋体" w:cs="Times New Roman"/>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2" o:spid="_x0000_s1026" o:spt="202" type="#_x0000_t202" style="position:absolute;left:0pt;margin-left:76.55pt;margin-top:5.2pt;height:30.9pt;width:281.6pt;z-index:-1576650752;mso-width-relative:page;mso-height-relative:page;" fillcolor="#FFFFFF" filled="t" stroked="f" coordsize="21600,21600" o:gfxdata="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ispc41AAAAAkBAAAPAAAAAAAAAAEAIAAA&#10;ACIAAABkcnMvZG93bnJldi54bWxQSwECFAAUAAAACACHTuJAHGWkiEkCAABeBAAADgAAAAAAAAAB&#10;ACAAAAAjAQAAZHJzL2Uyb0RvYy54bWxQSwUGAAAAAAYABgBZAQAA3gUAAAAA&#10;">
                <v:fill on="t" focussize="0,0"/>
                <v:stroke on="f" weight="0.5pt"/>
                <v:imagedata o:title=""/>
                <o:lock v:ext="edit" aspectratio="f"/>
                <v:textbox>
                  <w:txbxContent>
                    <w:p>
                      <w:pPr>
                        <w:adjustRightInd w:val="0"/>
                        <w:snapToGrid w:val="0"/>
                        <w:spacing w:after="160" w:line="560" w:lineRule="exact"/>
                        <w:ind w:left="0" w:leftChars="0" w:firstLine="0" w:firstLineChars="0"/>
                        <w:jc w:val="center"/>
                        <w:rPr>
                          <w:rFonts w:hint="eastAsia" w:ascii="仿宋_GB2312" w:hAnsi="Times New Roman" w:eastAsia="仿宋_GB2312" w:cs="DengXian-Regular"/>
                          <w:sz w:val="28"/>
                          <w:szCs w:val="28"/>
                          <w:lang w:val="en-US" w:eastAsia="zh-CN"/>
                        </w:rPr>
                      </w:pPr>
                      <w:r>
                        <w:rPr>
                          <w:rFonts w:hint="eastAsia" w:ascii="仿宋_GB2312" w:hAnsi="Times New Roman" w:eastAsia="仿宋_GB2312" w:cs="DengXian-Regular"/>
                          <w:sz w:val="28"/>
                          <w:szCs w:val="28"/>
                        </w:rPr>
                        <w:t>图</w:t>
                      </w:r>
                      <w:r>
                        <w:rPr>
                          <w:rFonts w:hint="eastAsia" w:ascii="仿宋_GB2312" w:hAnsi="Times New Roman" w:eastAsia="仿宋_GB2312" w:cs="DengXian-Regular"/>
                          <w:sz w:val="28"/>
                          <w:szCs w:val="28"/>
                          <w:lang w:val="en-US" w:eastAsia="zh-CN"/>
                        </w:rPr>
                        <w:t>4</w:t>
                      </w:r>
                      <w:r>
                        <w:rPr>
                          <w:rFonts w:hint="eastAsia" w:ascii="仿宋_GB2312" w:hAnsi="Times New Roman" w:eastAsia="仿宋_GB2312" w:cs="DengXian-Regular"/>
                          <w:sz w:val="28"/>
                          <w:szCs w:val="28"/>
                        </w:rPr>
                        <w:t>：</w:t>
                      </w:r>
                      <w:r>
                        <w:rPr>
                          <w:rFonts w:hint="eastAsia" w:ascii="仿宋_GB2312" w:hAnsi="Times New Roman" w:eastAsia="仿宋_GB2312" w:cs="DengXian-Regular"/>
                          <w:sz w:val="28"/>
                          <w:szCs w:val="28"/>
                          <w:lang w:val="en-US" w:eastAsia="zh-CN"/>
                        </w:rPr>
                        <w:t>财政拨款支出决算结构</w:t>
                      </w:r>
                    </w:p>
                    <w:p>
                      <w:pPr>
                        <w:adjustRightInd w:val="0"/>
                        <w:snapToGrid w:val="0"/>
                        <w:spacing w:after="160" w:line="560" w:lineRule="exact"/>
                        <w:ind w:left="0" w:leftChars="0" w:firstLine="0" w:firstLineChars="0"/>
                        <w:jc w:val="center"/>
                        <w:rPr>
                          <w:rFonts w:hint="default" w:ascii="仿宋_GB2312" w:hAnsi="Times New Roman" w:eastAsia="仿宋_GB2312" w:cs="DengXian-Regular"/>
                          <w:sz w:val="28"/>
                          <w:szCs w:val="28"/>
                          <w:lang w:val="en-US" w:eastAsia="zh-CN"/>
                        </w:rPr>
                      </w:pPr>
                    </w:p>
                    <w:p>
                      <w:pPr>
                        <w:spacing w:after="160" w:line="480" w:lineRule="auto"/>
                        <w:rPr>
                          <w:rFonts w:ascii="Times New Roman" w:hAnsi="Times New Roman" w:eastAsia="宋体" w:cs="Times New Roman"/>
                          <w:sz w:val="20"/>
                          <w:szCs w:val="22"/>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textAlignment w:val="auto"/>
        <w:rPr>
          <w:rFonts w:hint="eastAsia" w:ascii="楷体_GB2312" w:hAnsi="Times New Roman" w:eastAsia="楷体_GB2312" w:cs="DengXian-Bold"/>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textAlignment w:val="auto"/>
        <w:rPr>
          <w:rFonts w:hint="eastAsia" w:ascii="楷体_GB2312" w:hAnsi="Times New Roman" w:eastAsia="楷体_GB2312" w:cs="DengXian-Bold"/>
          <w:b/>
          <w:bCs/>
          <w:sz w:val="32"/>
          <w:szCs w:val="32"/>
          <w:lang w:val="en-US" w:eastAsia="zh-CN"/>
        </w:rPr>
      </w:pPr>
      <w:r>
        <w:rPr>
          <w:rFonts w:hint="eastAsia" w:ascii="楷体_GB2312" w:hAnsi="Times New Roman" w:eastAsia="楷体_GB2312" w:cs="DengXian-Bold"/>
          <w:b/>
          <w:bCs/>
          <w:sz w:val="32"/>
          <w:szCs w:val="32"/>
          <w:lang w:val="en-US" w:eastAsia="zh-CN"/>
        </w:rPr>
        <w:t>（四）一般公共预算基本支出决算情况说明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b w:val="0"/>
          <w:bCs w:val="0"/>
          <w:kern w:val="2"/>
          <w:sz w:val="32"/>
          <w:szCs w:val="32"/>
          <w:lang w:val="en-US" w:eastAsia="zh-CN" w:bidi="ar-SA"/>
        </w:rPr>
      </w:pPr>
      <w:r>
        <w:rPr>
          <w:rFonts w:hint="eastAsia" w:ascii="仿宋_GB2312" w:hAnsi="Times New Roman" w:eastAsia="仿宋_GB2312" w:cs="DengXian-Regular"/>
          <w:b w:val="0"/>
          <w:bCs w:val="0"/>
          <w:kern w:val="2"/>
          <w:sz w:val="32"/>
          <w:szCs w:val="32"/>
          <w:lang w:val="en-US" w:eastAsia="zh-CN" w:bidi="ar-SA"/>
        </w:rPr>
        <w:t>2019 年度财政拨款基本支出1577.54万元，其中：人员经费1372.95万元，主要包括基本工资、津贴补贴、奖金、伙食补助费、绩效工资、机关事业单位基本养老保险缴费、职工基本医疗保险缴费、公务员医疗补助缴费、住房公积金、其他社会保障缴费、其他工资福利支出、离休费、抚恤金、生活补助、奖励金、；公用经费204.59万元，主要包括办公费、印刷费、手续费、邮电费、差旅费、维修（护）费、租赁费、会议费、培训费、公务接待费、专用材料费、劳务费、委托业务费、工会经费、福利费、公务用车运行维护费、其他交通费用、其他商品和服务支出、办公设备购置、专用设备购置、信息网络及软件购置更新、公务用车购置、其他资本性支出。</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hint="eastAsia"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五、一般公共预算“三公” 经费支出决算情况说明</w:t>
      </w:r>
    </w:p>
    <w:p>
      <w:pPr>
        <w:widowControl/>
        <w:spacing w:line="540" w:lineRule="exact"/>
        <w:ind w:firstLine="64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本部门2019年度“三公”经费支出共计14.14万元，完成预算的</w:t>
      </w:r>
      <w:r>
        <w:rPr>
          <w:rFonts w:hint="eastAsia" w:ascii="仿宋_GB2312" w:hAnsi="Times New Roman" w:eastAsia="仿宋_GB2312" w:cs="DengXian-Regular"/>
          <w:sz w:val="32"/>
          <w:szCs w:val="32"/>
          <w:lang w:val="en-US" w:eastAsia="zh-CN"/>
        </w:rPr>
        <w:t>57.86</w:t>
      </w:r>
      <w:r>
        <w:rPr>
          <w:rFonts w:hint="eastAsia" w:ascii="仿宋_GB2312" w:hAnsi="Times New Roman" w:eastAsia="仿宋_GB2312" w:cs="DengXian-Regular"/>
          <w:sz w:val="32"/>
          <w:szCs w:val="32"/>
        </w:rPr>
        <w:t>%,较预算</w:t>
      </w:r>
      <w:r>
        <w:rPr>
          <w:rFonts w:hint="eastAsia" w:ascii="仿宋_GB2312" w:hAnsi="Times New Roman" w:eastAsia="仿宋_GB2312" w:cs="DengXian-Regular"/>
          <w:sz w:val="32"/>
          <w:szCs w:val="32"/>
          <w:lang w:eastAsia="zh-CN"/>
        </w:rPr>
        <w:t>减少19.4</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57.86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本年度公务接待支出减少，结转至下年度</w:t>
      </w:r>
      <w:r>
        <w:rPr>
          <w:rFonts w:hint="eastAsia" w:ascii="仿宋_GB2312" w:hAnsi="Times New Roman" w:eastAsia="仿宋_GB2312" w:cs="DengXian-Regular"/>
          <w:sz w:val="32"/>
          <w:szCs w:val="32"/>
        </w:rPr>
        <w:t>；较2018年度减少14.85万元，</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rPr>
        <w:t>57.59，主要是严格按照八项规定只减不增执行三公经费支出</w:t>
      </w:r>
      <w:r>
        <w:rPr>
          <w:rFonts w:hint="eastAsia" w:ascii="仿宋_GB2312" w:hAnsi="Times New Roman" w:eastAsia="仿宋_GB2312" w:cs="DengXian-Regular"/>
          <w:sz w:val="32"/>
          <w:szCs w:val="32"/>
          <w:lang w:eastAsia="zh-CN"/>
        </w:rPr>
        <w:t>及本年度接待任务减少</w:t>
      </w:r>
      <w:r>
        <w:rPr>
          <w:rFonts w:hint="eastAsia" w:ascii="仿宋_GB2312" w:hAnsi="Times New Roman" w:eastAsia="仿宋_GB2312" w:cs="DengXian-Regular"/>
          <w:sz w:val="32"/>
          <w:szCs w:val="32"/>
        </w:rPr>
        <w:t>。</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具体情况如下：</w:t>
      </w:r>
      <w:r>
        <w:rPr>
          <w:rFonts w:hint="eastAsia" w:ascii="仿宋_GB2312" w:hAnsi="Times New Roman" w:eastAsia="仿宋_GB2312" w:cs="DengXian-Regular"/>
          <w:sz w:val="32"/>
          <w:szCs w:val="32"/>
          <w:lang w:val="en-US" w:eastAsia="zh-CN"/>
        </w:rPr>
        <w:tab/>
      </w:r>
    </w:p>
    <w:p>
      <w:pPr>
        <w:pageBreakBefore w:val="0"/>
        <w:widowControl w:val="0"/>
        <w:kinsoku/>
        <w:wordWrap/>
        <w:overflowPunct/>
        <w:topLinePunct w:val="0"/>
        <w:autoSpaceDE/>
        <w:autoSpaceDN/>
        <w:bidi w:val="0"/>
        <w:adjustRightInd w:val="0"/>
        <w:snapToGrid w:val="0"/>
        <w:spacing w:line="580" w:lineRule="exact"/>
        <w:ind w:right="0" w:rightChars="0" w:firstLine="420" w:firstLineChars="0"/>
        <w:textAlignment w:val="auto"/>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lang w:eastAsia="zh-CN"/>
        </w:rPr>
        <w:t>万元</w:t>
      </w:r>
      <w:r>
        <w:rPr>
          <w:rFonts w:hint="eastAsia" w:ascii="楷体_GB2312" w:hAnsi="Times New Roman" w:eastAsia="楷体_GB2312" w:cs="DengXian-Bold"/>
          <w:b/>
          <w:bCs/>
          <w:sz w:val="32"/>
          <w:szCs w:val="32"/>
          <w:lang w:val="en-US" w:eastAsia="zh-CN"/>
        </w:rPr>
        <w:t>:</w:t>
      </w:r>
      <w:r>
        <w:rPr>
          <w:rFonts w:hint="eastAsia" w:ascii="仿宋_GB2312" w:hAnsi="Times New Roman" w:eastAsia="仿宋_GB2312" w:cs="DengXian-Regular"/>
          <w:sz w:val="32"/>
          <w:szCs w:val="32"/>
        </w:rPr>
        <w:t>本部门未发生此类支出、无增减变化</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lang w:eastAsia="zh-CN"/>
        </w:rPr>
        <w:t>2018年</w:t>
      </w:r>
      <w:r>
        <w:rPr>
          <w:rFonts w:hint="eastAsia" w:ascii="仿宋_GB2312" w:hAnsi="Times New Roman" w:eastAsia="仿宋_GB2312" w:cs="DengXian-Regular"/>
          <w:sz w:val="32"/>
          <w:szCs w:val="32"/>
        </w:rPr>
        <w:t>度决算</w:t>
      </w:r>
      <w:r>
        <w:rPr>
          <w:rFonts w:hint="eastAsia" w:ascii="仿宋_GB2312" w:hAnsi="Times New Roman" w:eastAsia="仿宋_GB2312" w:cs="DengXian-Regular"/>
          <w:sz w:val="32"/>
          <w:szCs w:val="32"/>
          <w:lang w:val="en-US" w:eastAsia="zh-CN"/>
        </w:rPr>
        <w:t>支出持平</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2"/>
          <w:szCs w:val="32"/>
          <w:lang w:val="en-US" w:eastAsia="zh-CN"/>
        </w:rPr>
        <w:tab/>
      </w: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11.19</w:t>
      </w:r>
      <w:r>
        <w:rPr>
          <w:rFonts w:hint="eastAsia" w:ascii="楷体_GB2312" w:hAnsi="Times New Roman" w:eastAsia="楷体_GB2312" w:cs="DengXian-Bold"/>
          <w:b/>
          <w:bCs/>
          <w:sz w:val="32"/>
          <w:szCs w:val="32"/>
        </w:rPr>
        <w:t>万元</w:t>
      </w:r>
      <w:r>
        <w:rPr>
          <w:rFonts w:hint="eastAsia" w:ascii="楷体_GB2312" w:hAnsi="Times New Roman" w:eastAsia="楷体_GB2312" w:cs="DengXian-Bold"/>
          <w:b/>
          <w:bCs/>
          <w:sz w:val="32"/>
          <w:szCs w:val="32"/>
          <w:lang w:val="en-US" w:eastAsia="zh-CN"/>
        </w:rPr>
        <w:t>。</w:t>
      </w:r>
      <w:r>
        <w:rPr>
          <w:rFonts w:hint="eastAsia" w:ascii="仿宋_GB2312" w:hAnsi="Times New Roman" w:eastAsia="仿宋_GB2312" w:cs="DengXian-Regular"/>
          <w:sz w:val="32"/>
          <w:szCs w:val="32"/>
        </w:rPr>
        <w:t>本部门2019年度公务用车购置及运行维护费较预算</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4.89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增加77.6</w:t>
      </w:r>
      <w:r>
        <w:rPr>
          <w:rFonts w:hint="eastAsia" w:ascii="仿宋_GB2312" w:hAnsi="Times New Roman" w:eastAsia="仿宋_GB2312" w:cs="DengXian-Regular"/>
          <w:sz w:val="32"/>
          <w:szCs w:val="32"/>
          <w:lang w:val="en-US" w:eastAsia="zh-CN"/>
        </w:rPr>
        <w:t>7</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eastAsia="zh-CN"/>
        </w:rPr>
        <w:t>原因本年度外出事项增加，及车辆老化，维修保养费及油耗增加</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减少20.71万元，</w:t>
      </w:r>
      <w:r>
        <w:rPr>
          <w:rFonts w:hint="eastAsia" w:ascii="仿宋_GB2312" w:hAnsi="Times New Roman" w:eastAsia="仿宋_GB2312" w:cs="DengXian-Regular"/>
          <w:sz w:val="32"/>
          <w:szCs w:val="32"/>
          <w:lang w:val="en-US" w:eastAsia="zh-CN"/>
        </w:rPr>
        <w:t>减少</w:t>
      </w:r>
      <w:r>
        <w:rPr>
          <w:rFonts w:hint="eastAsia" w:ascii="仿宋_GB2312" w:hAnsi="Times New Roman" w:eastAsia="仿宋_GB2312" w:cs="DengXian-Regular"/>
          <w:sz w:val="32"/>
          <w:szCs w:val="32"/>
          <w:lang w:eastAsia="zh-CN"/>
        </w:rPr>
        <w:t>64.91%,主要是严格按照八项规定只减不增执行三公经费支出。</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ascii="仿宋_GB2312" w:hAnsi="Times New Roman" w:eastAsia="仿宋_GB2312" w:cs="DengXian-Bold"/>
          <w:b/>
          <w:bCs/>
          <w:sz w:val="32"/>
          <w:szCs w:val="32"/>
        </w:rPr>
      </w:pPr>
      <w:r>
        <w:rPr>
          <w:rFonts w:hint="eastAsia" w:ascii="仿宋_GB2312" w:hAnsi="Times New Roman" w:eastAsia="仿宋_GB2312" w:cs="DengXian-Bold"/>
          <w:b/>
          <w:bCs/>
          <w:sz w:val="32"/>
          <w:szCs w:val="32"/>
        </w:rPr>
        <w:t>其中：</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本部门未发生此类支出、无增减变化</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lang w:eastAsia="zh-CN"/>
        </w:rPr>
        <w:t>2018年</w:t>
      </w:r>
      <w:r>
        <w:rPr>
          <w:rFonts w:hint="eastAsia" w:ascii="仿宋_GB2312" w:hAnsi="Times New Roman" w:eastAsia="仿宋_GB2312" w:cs="DengXian-Regular"/>
          <w:sz w:val="32"/>
          <w:szCs w:val="32"/>
        </w:rPr>
        <w:t>度决算</w:t>
      </w:r>
      <w:r>
        <w:rPr>
          <w:rFonts w:hint="eastAsia" w:ascii="仿宋_GB2312" w:hAnsi="Times New Roman" w:eastAsia="仿宋_GB2312" w:cs="DengXian-Regular"/>
          <w:sz w:val="32"/>
          <w:szCs w:val="32"/>
          <w:lang w:val="en-US" w:eastAsia="zh-CN"/>
        </w:rPr>
        <w:t>支出持平</w:t>
      </w:r>
      <w:r>
        <w:rPr>
          <w:rFonts w:hint="eastAsia" w:ascii="仿宋_GB2312" w:hAnsi="Times New Roman" w:eastAsia="仿宋_GB2312" w:cs="DengXian-Regular"/>
          <w:sz w:val="32"/>
          <w:szCs w:val="32"/>
          <w:lang w:eastAsia="zh-CN"/>
        </w:rPr>
        <w:t>。</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宋体" w:eastAsia="仿宋_GB2312"/>
          <w:b w:val="0"/>
          <w:w w:val="100"/>
          <w:sz w:val="32"/>
        </w:rPr>
        <w:t>支出11.19万元</w:t>
      </w:r>
      <w:r>
        <w:rPr>
          <w:rFonts w:hint="eastAsia" w:ascii="仿宋_GB2312" w:hAnsi="宋体" w:eastAsia="仿宋_GB2312"/>
          <w:b w:val="0"/>
          <w:w w:val="100"/>
          <w:sz w:val="32"/>
          <w:lang w:eastAsia="zh-CN"/>
        </w:rPr>
        <w:t>，</w:t>
      </w:r>
      <w:r>
        <w:rPr>
          <w:rFonts w:ascii="仿宋_GB2312" w:hAnsi="宋体" w:eastAsia="仿宋_GB2312"/>
          <w:b w:val="0"/>
          <w:w w:val="100"/>
          <w:sz w:val="32"/>
        </w:rPr>
        <w:t>与上年度决算相比</w:t>
      </w:r>
      <w:r>
        <w:rPr>
          <w:rFonts w:hint="eastAsia" w:ascii="仿宋_GB2312" w:hAnsi="宋体" w:eastAsia="仿宋_GB2312"/>
          <w:b w:val="0"/>
          <w:w w:val="100"/>
          <w:sz w:val="32"/>
          <w:lang w:eastAsia="zh-CN"/>
        </w:rPr>
        <w:t>减少</w:t>
      </w:r>
      <w:r>
        <w:rPr>
          <w:rFonts w:hint="eastAsia" w:ascii="仿宋_GB2312" w:hAnsi="宋体" w:eastAsia="仿宋_GB2312"/>
          <w:b w:val="0"/>
          <w:w w:val="100"/>
          <w:sz w:val="32"/>
        </w:rPr>
        <w:t>20.71</w:t>
      </w:r>
      <w:r>
        <w:rPr>
          <w:rFonts w:ascii="仿宋_GB2312" w:hAnsi="宋体" w:eastAsia="仿宋_GB2312"/>
          <w:b w:val="0"/>
          <w:w w:val="100"/>
          <w:sz w:val="32"/>
        </w:rPr>
        <w:t>元，</w:t>
      </w:r>
      <w:r>
        <w:rPr>
          <w:rFonts w:hint="eastAsia" w:ascii="仿宋_GB2312" w:hAnsi="宋体" w:eastAsia="仿宋_GB2312"/>
          <w:b w:val="0"/>
          <w:w w:val="100"/>
          <w:sz w:val="32"/>
          <w:lang w:eastAsia="zh-CN"/>
        </w:rPr>
        <w:t>减少</w:t>
      </w:r>
      <w:r>
        <w:rPr>
          <w:rFonts w:hint="eastAsia" w:ascii="仿宋_GB2312" w:hAnsi="宋体" w:eastAsia="仿宋_GB2312"/>
          <w:b w:val="0"/>
          <w:w w:val="100"/>
          <w:sz w:val="32"/>
          <w:lang w:val="en-US" w:eastAsia="zh-CN"/>
        </w:rPr>
        <w:t>64.91</w:t>
      </w:r>
      <w:r>
        <w:rPr>
          <w:rFonts w:ascii="仿宋_GB2312" w:hAnsi="宋体" w:eastAsia="仿宋_GB2312"/>
          <w:b w:val="0"/>
          <w:w w:val="100"/>
          <w:sz w:val="32"/>
        </w:rPr>
        <w:t>%，与本年初预算相比</w:t>
      </w:r>
      <w:r>
        <w:rPr>
          <w:rFonts w:hint="eastAsia" w:ascii="仿宋_GB2312" w:hAnsi="宋体" w:eastAsia="仿宋_GB2312"/>
          <w:b w:val="0"/>
          <w:w w:val="100"/>
          <w:sz w:val="32"/>
          <w:lang w:eastAsia="zh-CN"/>
        </w:rPr>
        <w:t>增加</w:t>
      </w:r>
      <w:r>
        <w:rPr>
          <w:rFonts w:hint="eastAsia" w:ascii="仿宋_GB2312" w:hAnsi="Times New Roman" w:eastAsia="仿宋_GB2312" w:cs="DengXian-Regular"/>
          <w:sz w:val="32"/>
          <w:szCs w:val="32"/>
          <w:lang w:val="en-US" w:eastAsia="zh-CN"/>
        </w:rPr>
        <w:t>4.89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增加77.6</w:t>
      </w:r>
      <w:r>
        <w:rPr>
          <w:rFonts w:hint="eastAsia" w:ascii="仿宋_GB2312" w:hAnsi="Times New Roman" w:eastAsia="仿宋_GB2312" w:cs="DengXian-Regular"/>
          <w:sz w:val="32"/>
          <w:szCs w:val="32"/>
          <w:lang w:val="en-US" w:eastAsia="zh-CN"/>
        </w:rPr>
        <w:t>7</w:t>
      </w:r>
      <w:r>
        <w:rPr>
          <w:rFonts w:hint="eastAsia" w:ascii="仿宋_GB2312" w:hAnsi="Times New Roman" w:eastAsia="仿宋_GB2312" w:cs="DengXian-Regular"/>
          <w:sz w:val="32"/>
          <w:szCs w:val="32"/>
        </w:rPr>
        <w:t>%</w:t>
      </w:r>
      <w:r>
        <w:rPr>
          <w:rFonts w:hint="eastAsia" w:ascii="仿宋_GB2312" w:hAnsi="宋体" w:eastAsia="仿宋_GB2312"/>
          <w:b w:val="0"/>
          <w:w w:val="100"/>
          <w:sz w:val="32"/>
          <w:lang w:eastAsia="zh-CN"/>
        </w:rPr>
        <w:t>。</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eastAsia="zh-CN"/>
        </w:rPr>
        <w:t>原因本年度外出事项增加，及车辆老化，维修保养费及油耗增加；</w:t>
      </w:r>
    </w:p>
    <w:p>
      <w:p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2.95</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44</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521</w:t>
      </w:r>
      <w:r>
        <w:rPr>
          <w:rFonts w:hint="eastAsia" w:ascii="仿宋_GB2312" w:hAnsi="Times New Roman" w:eastAsia="仿宋_GB2312" w:cs="DengXian-Regular"/>
          <w:sz w:val="32"/>
          <w:szCs w:val="32"/>
        </w:rPr>
        <w:t>人次。公务接待费支出较预算</w:t>
      </w:r>
      <w:r>
        <w:rPr>
          <w:rFonts w:hint="eastAsia" w:ascii="仿宋_GB2312" w:hAnsi="Times New Roman" w:eastAsia="仿宋_GB2312" w:cs="DengXian-Regular"/>
          <w:sz w:val="32"/>
          <w:szCs w:val="32"/>
          <w:lang w:eastAsia="zh-CN"/>
        </w:rPr>
        <w:t>减少24.31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减少89.18</w:t>
      </w:r>
      <w:r>
        <w:rPr>
          <w:rFonts w:hint="eastAsia" w:ascii="仿宋_GB2312" w:hAnsi="Times New Roman" w:eastAsia="仿宋_GB2312" w:cs="DengXian-Regular"/>
          <w:sz w:val="32"/>
          <w:szCs w:val="32"/>
        </w:rPr>
        <w:t>%,主</w:t>
      </w:r>
      <w:r>
        <w:rPr>
          <w:rFonts w:hint="eastAsia" w:ascii="仿宋_GB2312" w:hAnsi="Times New Roman" w:eastAsia="仿宋_GB2312" w:cs="DengXian-Regular"/>
          <w:sz w:val="32"/>
          <w:szCs w:val="32"/>
          <w:lang w:eastAsia="zh-CN"/>
        </w:rPr>
        <w:t>要原因</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val="en-US" w:eastAsia="zh-CN"/>
        </w:rPr>
        <w:t>本年度公务接待支出减少，结转至下年度</w:t>
      </w:r>
      <w:r>
        <w:rPr>
          <w:rFonts w:hint="eastAsia" w:ascii="仿宋_GB2312" w:hAnsi="Times New Roman" w:eastAsia="仿宋_GB2312" w:cs="DengXian-Regular"/>
          <w:sz w:val="32"/>
          <w:szCs w:val="32"/>
        </w:rPr>
        <w:t>；较上年度减少2.52万元，</w:t>
      </w:r>
      <w:r>
        <w:rPr>
          <w:rFonts w:hint="eastAsia" w:ascii="仿宋_GB2312" w:hAnsi="Times New Roman" w:eastAsia="仿宋_GB2312" w:cs="DengXian-Regular"/>
          <w:sz w:val="32"/>
          <w:szCs w:val="32"/>
          <w:lang w:val="en-US" w:eastAsia="zh-CN"/>
        </w:rPr>
        <w:t>减少</w:t>
      </w:r>
      <w:r>
        <w:rPr>
          <w:rFonts w:hint="eastAsia" w:ascii="仿宋_GB2312" w:hAnsi="Times New Roman" w:eastAsia="仿宋_GB2312" w:cs="DengXian-Regular"/>
          <w:sz w:val="32"/>
          <w:szCs w:val="32"/>
        </w:rPr>
        <w:t>46.04%,主要</w:t>
      </w:r>
      <w:r>
        <w:rPr>
          <w:rFonts w:hint="eastAsia" w:ascii="仿宋_GB2312" w:hAnsi="Times New Roman" w:eastAsia="仿宋_GB2312" w:cs="DengXian-Regular"/>
          <w:sz w:val="32"/>
          <w:szCs w:val="32"/>
          <w:lang w:eastAsia="zh-CN"/>
        </w:rPr>
        <w:t>原因</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val="en-US" w:eastAsia="zh-CN"/>
        </w:rPr>
        <w:t>本年度公务接待支出减少，结转至下年度</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黑体" w:hAnsi="Times New Roman" w:eastAsia="黑体" w:cs="Times New Roman"/>
          <w:b w:val="0"/>
          <w:bCs w:val="0"/>
          <w:sz w:val="32"/>
          <w:szCs w:val="40"/>
        </w:rPr>
      </w:pPr>
      <w:r>
        <w:rPr>
          <w:rFonts w:hint="eastAsia" w:ascii="黑体" w:hAnsi="Times New Roman" w:eastAsia="黑体" w:cs="Times New Roman"/>
          <w:b w:val="0"/>
          <w:bCs w:val="0"/>
          <w:sz w:val="32"/>
          <w:szCs w:val="40"/>
        </w:rPr>
        <w:t>六、预算绩效情况说明</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 预算绩效管理工作开展情况。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highlight w:val="yellow"/>
          <w:lang w:val="en-US" w:eastAsia="zh-CN" w:bidi="ar-SA"/>
        </w:rPr>
      </w:pPr>
      <w:r>
        <w:rPr>
          <w:rFonts w:hint="eastAsia" w:ascii="仿宋" w:hAnsi="仿宋" w:eastAsia="仿宋"/>
          <w:sz w:val="32"/>
          <w:szCs w:val="32"/>
          <w:lang w:eastAsia="zh-CN"/>
        </w:rPr>
        <w:t>我单位高度重视绩效自评工作，将绩效评价相关文件及时送主要领导和分管领导批阅，并送相关业务科室传阅学习。为确保绩效自评工作顺利进行，我们组织财务科、行政科等科室人员具体负责专项资金自评工作，对</w:t>
      </w:r>
      <w:r>
        <w:rPr>
          <w:rFonts w:hint="eastAsia" w:ascii="仿宋" w:hAnsi="仿宋" w:eastAsia="仿宋"/>
          <w:sz w:val="32"/>
          <w:szCs w:val="32"/>
          <w:lang w:val="en-US" w:eastAsia="zh-CN"/>
        </w:rPr>
        <w:t>10个专项资金296.77万元进行了绩效综合评价，</w:t>
      </w:r>
      <w:r>
        <w:rPr>
          <w:rFonts w:hint="default" w:ascii="仿宋_GB2312" w:hAnsi="仿宋_GB2312" w:eastAsia="仿宋_GB2312"/>
          <w:color w:val="auto"/>
          <w:position w:val="0"/>
          <w:sz w:val="32"/>
          <w:szCs w:val="32"/>
        </w:rPr>
        <w:t>达到了预期效果。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 部门决算中项目绩效自评结果。</w:t>
      </w:r>
    </w:p>
    <w:p>
      <w:pPr>
        <w:snapToGrid w:val="0"/>
        <w:spacing w:line="58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2019年我们较好地完成了各项工作任务，除个别项目外均完成了预期绩效目标。存在的主要问题是部分项目资金未能及时支付，导致预算执行率偏低.</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olor w:val="auto"/>
          <w:position w:val="0"/>
          <w:sz w:val="32"/>
          <w:szCs w:val="32"/>
          <w:lang w:val="en-US" w:eastAsia="zh-CN"/>
        </w:rPr>
      </w:pPr>
      <w:r>
        <w:rPr>
          <w:rFonts w:hint="eastAsia" w:ascii="仿宋_GB2312" w:hAnsi="仿宋_GB2312" w:eastAsia="仿宋_GB2312"/>
          <w:color w:val="auto"/>
          <w:position w:val="0"/>
          <w:sz w:val="32"/>
          <w:szCs w:val="32"/>
          <w:lang w:val="en-US" w:eastAsia="zh-CN"/>
        </w:rPr>
        <w:t>会议费</w:t>
      </w:r>
      <w:r>
        <w:rPr>
          <w:rFonts w:hint="default" w:ascii="仿宋_GB2312" w:hAnsi="仿宋_GB2312" w:eastAsia="仿宋_GB2312"/>
          <w:color w:val="auto"/>
          <w:position w:val="0"/>
          <w:sz w:val="32"/>
          <w:szCs w:val="32"/>
          <w:lang w:val="en-US" w:eastAsia="zh-CN"/>
        </w:rPr>
        <w:t>项目</w:t>
      </w:r>
      <w:r>
        <w:rPr>
          <w:rFonts w:hint="default" w:ascii="仿宋_GB2312" w:hAnsi="仿宋_GB2312" w:eastAsia="仿宋_GB2312"/>
          <w:color w:val="auto"/>
          <w:position w:val="0"/>
          <w:sz w:val="32"/>
          <w:szCs w:val="32"/>
        </w:rPr>
        <w:t>自评综述：根据年初设定的绩效目标</w:t>
      </w:r>
      <w:r>
        <w:rPr>
          <w:rFonts w:hint="eastAsia" w:ascii="仿宋_GB2312" w:hAnsi="仿宋_GB2312" w:eastAsia="仿宋_GB2312"/>
          <w:color w:val="auto"/>
          <w:position w:val="0"/>
          <w:sz w:val="32"/>
          <w:szCs w:val="32"/>
          <w:lang w:eastAsia="zh-CN"/>
        </w:rPr>
        <w:t>召开人代会</w:t>
      </w:r>
      <w:r>
        <w:rPr>
          <w:rFonts w:hint="eastAsia" w:ascii="仿宋_GB2312" w:hAnsi="仿宋_GB2312" w:eastAsia="仿宋_GB2312"/>
          <w:color w:val="auto"/>
          <w:position w:val="0"/>
          <w:sz w:val="32"/>
          <w:szCs w:val="32"/>
          <w:lang w:val="en-US" w:eastAsia="zh-CN"/>
        </w:rPr>
        <w:t>1次，召开常委会1次，召开主任会议10次，参会人数1240次，会议表决通过率100%，预算金额150万元，执行金额110万元，</w:t>
      </w:r>
      <w:r>
        <w:rPr>
          <w:rFonts w:hint="default" w:ascii="仿宋_GB2312" w:hAnsi="仿宋_GB2312" w:eastAsia="仿宋_GB2312"/>
          <w:color w:val="auto"/>
          <w:position w:val="0"/>
          <w:sz w:val="32"/>
          <w:szCs w:val="32"/>
          <w:lang w:val="en-US" w:eastAsia="zh-CN"/>
        </w:rPr>
        <w:t>绩效目标</w:t>
      </w:r>
      <w:r>
        <w:rPr>
          <w:rFonts w:hint="eastAsia" w:ascii="仿宋_GB2312" w:hAnsi="仿宋_GB2312" w:eastAsia="仿宋_GB2312"/>
          <w:color w:val="auto"/>
          <w:position w:val="0"/>
          <w:sz w:val="32"/>
          <w:szCs w:val="32"/>
          <w:lang w:val="en-US" w:eastAsia="zh-CN"/>
        </w:rPr>
        <w:t>自评得分95分，</w:t>
      </w:r>
      <w:r>
        <w:rPr>
          <w:rFonts w:hint="default" w:ascii="仿宋_GB2312" w:hAnsi="仿宋_GB2312" w:eastAsia="仿宋_GB2312"/>
          <w:color w:val="auto"/>
          <w:position w:val="0"/>
          <w:sz w:val="32"/>
          <w:szCs w:val="32"/>
          <w:lang w:val="en-US" w:eastAsia="zh-CN"/>
        </w:rPr>
        <w:t>全部完成既定目标任务</w:t>
      </w:r>
      <w:r>
        <w:rPr>
          <w:rFonts w:hint="eastAsia" w:ascii="仿宋_GB2312" w:hAnsi="仿宋_GB2312" w:eastAsia="仿宋_GB2312"/>
          <w:color w:val="auto"/>
          <w:position w:val="0"/>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olor w:val="auto"/>
          <w:position w:val="0"/>
          <w:sz w:val="32"/>
          <w:szCs w:val="32"/>
          <w:lang w:val="en-US" w:eastAsia="zh-CN"/>
        </w:rPr>
      </w:pPr>
      <w:r>
        <w:rPr>
          <w:rFonts w:hint="eastAsia" w:ascii="仿宋_GB2312" w:hAnsi="仿宋_GB2312" w:eastAsia="仿宋_GB2312"/>
          <w:color w:val="auto"/>
          <w:position w:val="0"/>
          <w:sz w:val="32"/>
          <w:szCs w:val="32"/>
          <w:lang w:val="en-US" w:eastAsia="zh-CN"/>
        </w:rPr>
        <w:t>培训费</w:t>
      </w:r>
      <w:r>
        <w:rPr>
          <w:rFonts w:hint="default" w:ascii="仿宋_GB2312" w:hAnsi="仿宋_GB2312" w:eastAsia="仿宋_GB2312"/>
          <w:color w:val="auto"/>
          <w:position w:val="0"/>
          <w:sz w:val="32"/>
          <w:szCs w:val="32"/>
          <w:lang w:val="en-US" w:eastAsia="zh-CN"/>
        </w:rPr>
        <w:t>项目自评综述：根据年初设定的绩效目标</w:t>
      </w:r>
      <w:r>
        <w:rPr>
          <w:rFonts w:hint="eastAsia" w:ascii="仿宋_GB2312" w:hAnsi="仿宋_GB2312" w:eastAsia="仿宋_GB2312"/>
          <w:color w:val="auto"/>
          <w:position w:val="0"/>
          <w:sz w:val="32"/>
          <w:szCs w:val="32"/>
          <w:lang w:val="en-US" w:eastAsia="zh-CN"/>
        </w:rPr>
        <w:t>按期完成的培训计划占总培</w:t>
      </w:r>
      <w:r>
        <w:rPr>
          <w:rFonts w:hint="eastAsia" w:ascii="仿宋_GB2312" w:hAnsi="仿宋_GB2312" w:eastAsia="仿宋_GB2312"/>
          <w:color w:val="auto"/>
          <w:position w:val="0"/>
          <w:sz w:val="32"/>
          <w:szCs w:val="32"/>
          <w:lang w:eastAsia="zh-CN"/>
        </w:rPr>
        <w:t>训计划</w:t>
      </w:r>
      <w:r>
        <w:rPr>
          <w:rFonts w:hint="eastAsia" w:ascii="仿宋_GB2312" w:hAnsi="仿宋_GB2312" w:eastAsia="仿宋_GB2312"/>
          <w:color w:val="auto"/>
          <w:position w:val="0"/>
          <w:sz w:val="32"/>
          <w:szCs w:val="32"/>
          <w:lang w:val="en-US" w:eastAsia="zh-CN"/>
        </w:rPr>
        <w:t>100%，培训能加180人次，组织培训班次3次，提高了代表履职能力，加强了机关人员业务水平，预算金额50万元，执行金额42万元，</w:t>
      </w:r>
      <w:r>
        <w:rPr>
          <w:rFonts w:hint="default" w:ascii="仿宋_GB2312" w:hAnsi="仿宋_GB2312" w:eastAsia="仿宋_GB2312"/>
          <w:color w:val="auto"/>
          <w:position w:val="0"/>
          <w:sz w:val="32"/>
          <w:szCs w:val="32"/>
        </w:rPr>
        <w:t>绩效目标</w:t>
      </w:r>
      <w:r>
        <w:rPr>
          <w:rFonts w:hint="eastAsia" w:ascii="仿宋_GB2312" w:hAnsi="仿宋_GB2312" w:eastAsia="仿宋_GB2312"/>
          <w:color w:val="auto"/>
          <w:position w:val="0"/>
          <w:sz w:val="32"/>
          <w:szCs w:val="32"/>
          <w:lang w:eastAsia="zh-CN"/>
        </w:rPr>
        <w:t>自评得分</w:t>
      </w:r>
      <w:r>
        <w:rPr>
          <w:rFonts w:hint="eastAsia" w:ascii="仿宋_GB2312" w:hAnsi="仿宋_GB2312" w:eastAsia="仿宋_GB2312"/>
          <w:color w:val="auto"/>
          <w:position w:val="0"/>
          <w:sz w:val="32"/>
          <w:szCs w:val="32"/>
          <w:lang w:val="en-US" w:eastAsia="zh-CN"/>
        </w:rPr>
        <w:t>94分，</w:t>
      </w:r>
      <w:r>
        <w:rPr>
          <w:rFonts w:hint="eastAsia" w:ascii="仿宋_GB2312" w:hAnsi="仿宋_GB2312" w:eastAsia="仿宋_GB2312"/>
          <w:color w:val="auto"/>
          <w:position w:val="0"/>
          <w:sz w:val="32"/>
          <w:szCs w:val="32"/>
          <w:lang w:eastAsia="zh-CN"/>
        </w:rPr>
        <w:t>较好的</w:t>
      </w:r>
      <w:r>
        <w:rPr>
          <w:rFonts w:hint="default" w:ascii="仿宋_GB2312" w:hAnsi="仿宋_GB2312" w:eastAsia="仿宋_GB2312"/>
          <w:color w:val="auto"/>
          <w:position w:val="0"/>
          <w:sz w:val="32"/>
          <w:szCs w:val="32"/>
        </w:rPr>
        <w:t>完成既定目标任务</w:t>
      </w:r>
      <w:r>
        <w:rPr>
          <w:rFonts w:hint="eastAsia" w:ascii="仿宋_GB2312" w:hAnsi="仿宋_GB2312" w:eastAsia="仿宋_GB2312"/>
          <w:color w:val="auto"/>
          <w:position w:val="0"/>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olor w:val="auto"/>
          <w:position w:val="0"/>
          <w:sz w:val="32"/>
          <w:szCs w:val="32"/>
          <w:lang w:val="en-US" w:eastAsia="zh-CN"/>
        </w:rPr>
      </w:pPr>
      <w:r>
        <w:rPr>
          <w:rFonts w:hint="eastAsia" w:ascii="仿宋_GB2312" w:hAnsi="仿宋_GB2312" w:eastAsia="仿宋_GB2312"/>
          <w:color w:val="auto"/>
          <w:position w:val="0"/>
          <w:sz w:val="32"/>
          <w:szCs w:val="32"/>
          <w:lang w:val="en-US" w:eastAsia="zh-CN"/>
        </w:rPr>
        <w:t>人大专项网络维护费</w:t>
      </w:r>
      <w:r>
        <w:rPr>
          <w:rFonts w:hint="default" w:ascii="仿宋_GB2312" w:hAnsi="仿宋_GB2312" w:eastAsia="仿宋_GB2312"/>
          <w:color w:val="auto"/>
          <w:position w:val="0"/>
          <w:sz w:val="32"/>
          <w:szCs w:val="32"/>
        </w:rPr>
        <w:t>项目自评综述：根据年初设定的绩效目标</w:t>
      </w:r>
      <w:r>
        <w:rPr>
          <w:rFonts w:hint="eastAsia" w:ascii="仿宋_GB2312" w:hAnsi="仿宋_GB2312" w:eastAsia="仿宋_GB2312"/>
          <w:color w:val="auto"/>
          <w:position w:val="0"/>
          <w:sz w:val="32"/>
          <w:szCs w:val="32"/>
          <w:lang w:eastAsia="zh-CN"/>
        </w:rPr>
        <w:t>，</w:t>
      </w:r>
      <w:r>
        <w:rPr>
          <w:rFonts w:hint="default" w:ascii="仿宋_GB2312" w:hAnsi="仿宋_GB2312" w:eastAsia="仿宋_GB2312"/>
          <w:color w:val="auto"/>
          <w:position w:val="0"/>
          <w:sz w:val="32"/>
          <w:szCs w:val="32"/>
        </w:rPr>
        <w:t>绩效自评得分为</w:t>
      </w:r>
      <w:r>
        <w:rPr>
          <w:rFonts w:hint="eastAsia" w:ascii="仿宋_GB2312" w:hAnsi="仿宋_GB2312" w:eastAsia="仿宋_GB2312"/>
          <w:color w:val="auto"/>
          <w:position w:val="0"/>
          <w:sz w:val="32"/>
          <w:szCs w:val="32"/>
          <w:lang w:val="en-US" w:eastAsia="zh-CN"/>
        </w:rPr>
        <w:t>100</w:t>
      </w:r>
      <w:r>
        <w:rPr>
          <w:rFonts w:hint="default" w:ascii="仿宋_GB2312" w:hAnsi="仿宋_GB2312" w:eastAsia="仿宋_GB2312"/>
          <w:color w:val="auto"/>
          <w:position w:val="0"/>
          <w:sz w:val="32"/>
          <w:szCs w:val="32"/>
        </w:rPr>
        <w:t>分</w:t>
      </w:r>
      <w:r>
        <w:rPr>
          <w:rFonts w:hint="eastAsia" w:ascii="仿宋_GB2312" w:hAnsi="仿宋_GB2312" w:eastAsia="仿宋_GB2312"/>
          <w:color w:val="auto"/>
          <w:position w:val="0"/>
          <w:sz w:val="32"/>
          <w:szCs w:val="32"/>
          <w:lang w:eastAsia="zh-CN"/>
        </w:rPr>
        <w:t>，充分利用办公设备，最大程度的发挥办公作用，提高机关办公水平、机关信息化建设，</w:t>
      </w:r>
      <w:r>
        <w:rPr>
          <w:rFonts w:hint="eastAsia" w:ascii="仿宋_GB2312" w:hAnsi="仿宋_GB2312" w:eastAsia="仿宋_GB2312"/>
          <w:color w:val="auto"/>
          <w:position w:val="0"/>
          <w:sz w:val="32"/>
          <w:szCs w:val="32"/>
          <w:lang w:val="en-US" w:eastAsia="zh-CN"/>
        </w:rPr>
        <w:t>预算金额9万元，执行金额9万元，</w:t>
      </w:r>
      <w:r>
        <w:rPr>
          <w:rFonts w:hint="default" w:ascii="仿宋_GB2312" w:hAnsi="仿宋_GB2312" w:eastAsia="仿宋_GB2312"/>
          <w:color w:val="auto"/>
          <w:position w:val="0"/>
          <w:sz w:val="32"/>
          <w:szCs w:val="32"/>
        </w:rPr>
        <w:t>全部完成既定目标任务</w:t>
      </w:r>
      <w:r>
        <w:rPr>
          <w:rFonts w:hint="eastAsia" w:ascii="仿宋_GB2312" w:hAnsi="仿宋_GB2312" w:eastAsia="仿宋_GB2312"/>
          <w:color w:val="auto"/>
          <w:position w:val="0"/>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olor w:val="auto"/>
          <w:position w:val="0"/>
          <w:sz w:val="32"/>
          <w:szCs w:val="32"/>
          <w:highlight w:val="none"/>
          <w:lang w:val="en-US" w:eastAsia="zh-CN"/>
        </w:rPr>
      </w:pPr>
      <w:r>
        <w:rPr>
          <w:rFonts w:hint="eastAsia" w:ascii="仿宋_GB2312" w:hAnsi="仿宋_GB2312" w:eastAsia="仿宋_GB2312"/>
          <w:color w:val="auto"/>
          <w:position w:val="0"/>
          <w:sz w:val="32"/>
          <w:szCs w:val="32"/>
          <w:lang w:val="en-US" w:eastAsia="zh-CN"/>
        </w:rPr>
        <w:t>业务费</w:t>
      </w:r>
      <w:r>
        <w:rPr>
          <w:rFonts w:hint="default" w:ascii="仿宋_GB2312" w:hAnsi="仿宋_GB2312" w:eastAsia="仿宋_GB2312"/>
          <w:color w:val="auto"/>
          <w:position w:val="0"/>
          <w:sz w:val="32"/>
          <w:szCs w:val="32"/>
        </w:rPr>
        <w:t>项目自评综述：根据年初设定的绩效目标</w:t>
      </w:r>
      <w:r>
        <w:rPr>
          <w:rFonts w:hint="eastAsia" w:ascii="仿宋_GB2312" w:hAnsi="仿宋_GB2312" w:eastAsia="仿宋_GB2312"/>
          <w:color w:val="auto"/>
          <w:position w:val="0"/>
          <w:sz w:val="32"/>
          <w:szCs w:val="32"/>
          <w:lang w:eastAsia="zh-CN"/>
        </w:rPr>
        <w:t>，</w:t>
      </w:r>
      <w:r>
        <w:rPr>
          <w:rFonts w:hint="default" w:ascii="仿宋_GB2312" w:hAnsi="仿宋_GB2312" w:eastAsia="仿宋_GB2312"/>
          <w:color w:val="auto"/>
          <w:position w:val="0"/>
          <w:sz w:val="32"/>
          <w:szCs w:val="32"/>
        </w:rPr>
        <w:t>绩效自评得分为</w:t>
      </w:r>
      <w:r>
        <w:rPr>
          <w:rFonts w:hint="eastAsia" w:ascii="仿宋_GB2312" w:hAnsi="仿宋_GB2312" w:eastAsia="仿宋_GB2312"/>
          <w:color w:val="auto"/>
          <w:position w:val="0"/>
          <w:sz w:val="32"/>
          <w:szCs w:val="32"/>
          <w:lang w:val="en-US" w:eastAsia="zh-CN"/>
        </w:rPr>
        <w:t>100</w:t>
      </w:r>
      <w:r>
        <w:rPr>
          <w:rFonts w:hint="default" w:ascii="仿宋_GB2312" w:hAnsi="仿宋_GB2312" w:eastAsia="仿宋_GB2312"/>
          <w:color w:val="auto"/>
          <w:position w:val="0"/>
          <w:sz w:val="32"/>
          <w:szCs w:val="32"/>
        </w:rPr>
        <w:t>分</w:t>
      </w:r>
      <w:r>
        <w:rPr>
          <w:rFonts w:hint="eastAsia" w:ascii="仿宋_GB2312" w:hAnsi="仿宋_GB2312" w:eastAsia="仿宋_GB2312"/>
          <w:color w:val="auto"/>
          <w:position w:val="0"/>
          <w:sz w:val="32"/>
          <w:szCs w:val="32"/>
          <w:lang w:eastAsia="zh-CN"/>
        </w:rPr>
        <w:t>，保证了会议顺利召开及保障日常工作开</w:t>
      </w:r>
      <w:r>
        <w:rPr>
          <w:rFonts w:hint="eastAsia" w:ascii="仿宋_GB2312" w:hAnsi="仿宋_GB2312" w:eastAsia="仿宋_GB2312"/>
          <w:color w:val="auto"/>
          <w:position w:val="0"/>
          <w:sz w:val="32"/>
          <w:szCs w:val="32"/>
          <w:highlight w:val="none"/>
          <w:lang w:eastAsia="zh-CN"/>
        </w:rPr>
        <w:t>展，</w:t>
      </w:r>
      <w:r>
        <w:rPr>
          <w:rFonts w:hint="eastAsia" w:ascii="仿宋_GB2312" w:hAnsi="仿宋_GB2312" w:eastAsia="仿宋_GB2312"/>
          <w:color w:val="auto"/>
          <w:position w:val="0"/>
          <w:sz w:val="32"/>
          <w:szCs w:val="32"/>
          <w:highlight w:val="none"/>
          <w:lang w:val="en-US" w:eastAsia="zh-CN"/>
        </w:rPr>
        <w:t>预算金额29.7元，执行金额29.7万元，</w:t>
      </w:r>
      <w:r>
        <w:rPr>
          <w:rFonts w:hint="default" w:ascii="仿宋_GB2312" w:hAnsi="仿宋_GB2312" w:eastAsia="仿宋_GB2312"/>
          <w:color w:val="auto"/>
          <w:position w:val="0"/>
          <w:sz w:val="32"/>
          <w:szCs w:val="32"/>
          <w:highlight w:val="none"/>
        </w:rPr>
        <w:t>全部完成既定目标任务</w:t>
      </w:r>
      <w:r>
        <w:rPr>
          <w:rFonts w:hint="eastAsia" w:ascii="仿宋_GB2312" w:hAnsi="仿宋_GB2312" w:eastAsia="仿宋_GB2312"/>
          <w:color w:val="auto"/>
          <w:position w:val="0"/>
          <w:sz w:val="32"/>
          <w:szCs w:val="32"/>
          <w:highlight w:val="none"/>
          <w:lang w:val="en-US" w:eastAsia="zh-CN"/>
        </w:rPr>
        <w:t>。</w:t>
      </w:r>
    </w:p>
    <w:p>
      <w:pPr>
        <w:keepNext/>
        <w:keepLines/>
        <w:pageBreakBefore w:val="0"/>
        <w:widowControl w:val="0"/>
        <w:numPr>
          <w:ilvl w:val="0"/>
          <w:numId w:val="2"/>
        </w:numPr>
        <w:kinsoku/>
        <w:wordWrap/>
        <w:overflowPunct/>
        <w:topLinePunct w:val="0"/>
        <w:autoSpaceDE/>
        <w:autoSpaceDN/>
        <w:bidi w:val="0"/>
        <w:snapToGrid w:val="0"/>
        <w:spacing w:line="580" w:lineRule="exact"/>
        <w:ind w:left="0" w:leftChars="0" w:right="0" w:rightChars="0" w:firstLine="640" w:firstLineChars="200"/>
        <w:jc w:val="both"/>
        <w:textAlignment w:val="auto"/>
        <w:outlineLvl w:val="1"/>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olor w:val="auto"/>
          <w:position w:val="0"/>
          <w:sz w:val="32"/>
          <w:szCs w:val="32"/>
          <w:highlight w:val="none"/>
          <w:lang w:val="en-US" w:eastAsia="zh-CN"/>
        </w:rPr>
        <w:t>招待费</w:t>
      </w:r>
      <w:r>
        <w:rPr>
          <w:rFonts w:hint="default" w:ascii="仿宋_GB2312" w:hAnsi="仿宋_GB2312" w:eastAsia="仿宋_GB2312"/>
          <w:color w:val="auto"/>
          <w:position w:val="0"/>
          <w:sz w:val="32"/>
          <w:szCs w:val="32"/>
          <w:highlight w:val="none"/>
        </w:rPr>
        <w:t>项目自评综述：根据年初设定的绩效目标</w:t>
      </w:r>
      <w:r>
        <w:rPr>
          <w:rFonts w:hint="eastAsia" w:ascii="仿宋_GB2312" w:hAnsi="仿宋_GB2312" w:eastAsia="仿宋_GB2312"/>
          <w:color w:val="auto"/>
          <w:position w:val="0"/>
          <w:sz w:val="32"/>
          <w:szCs w:val="32"/>
          <w:highlight w:val="none"/>
          <w:lang w:eastAsia="zh-CN"/>
        </w:rPr>
        <w:t>，</w:t>
      </w:r>
      <w:r>
        <w:rPr>
          <w:rFonts w:hint="default" w:ascii="仿宋_GB2312" w:hAnsi="仿宋_GB2312" w:eastAsia="仿宋_GB2312"/>
          <w:color w:val="auto"/>
          <w:position w:val="0"/>
          <w:sz w:val="32"/>
          <w:szCs w:val="32"/>
          <w:highlight w:val="none"/>
        </w:rPr>
        <w:t>绩效自评得分为</w:t>
      </w:r>
      <w:r>
        <w:rPr>
          <w:rFonts w:hint="eastAsia" w:ascii="仿宋_GB2312" w:hAnsi="仿宋_GB2312" w:eastAsia="仿宋_GB2312"/>
          <w:color w:val="auto"/>
          <w:position w:val="0"/>
          <w:sz w:val="32"/>
          <w:szCs w:val="32"/>
          <w:highlight w:val="none"/>
          <w:lang w:val="en-US" w:eastAsia="zh-CN"/>
        </w:rPr>
        <w:t>91</w:t>
      </w:r>
      <w:r>
        <w:rPr>
          <w:rFonts w:hint="default" w:ascii="仿宋_GB2312" w:hAnsi="仿宋_GB2312" w:eastAsia="仿宋_GB2312"/>
          <w:color w:val="auto"/>
          <w:position w:val="0"/>
          <w:sz w:val="32"/>
          <w:szCs w:val="32"/>
          <w:highlight w:val="none"/>
        </w:rPr>
        <w:t>分</w:t>
      </w:r>
      <w:r>
        <w:rPr>
          <w:rFonts w:hint="eastAsia" w:ascii="仿宋_GB2312" w:hAnsi="仿宋_GB2312" w:eastAsia="仿宋_GB2312"/>
          <w:color w:val="auto"/>
          <w:position w:val="0"/>
          <w:sz w:val="32"/>
          <w:szCs w:val="32"/>
          <w:highlight w:val="none"/>
          <w:lang w:eastAsia="zh-CN"/>
        </w:rPr>
        <w:t>，严格按照八项规定，严控接待范围、严控接待标准、厉行节约、杜绝浪费、规范接待审批，</w:t>
      </w:r>
      <w:r>
        <w:rPr>
          <w:rFonts w:hint="eastAsia" w:ascii="仿宋_GB2312" w:hAnsi="仿宋_GB2312" w:eastAsia="仿宋_GB2312"/>
          <w:color w:val="auto"/>
          <w:position w:val="0"/>
          <w:sz w:val="32"/>
          <w:szCs w:val="32"/>
          <w:highlight w:val="none"/>
          <w:lang w:val="en-US" w:eastAsia="zh-CN"/>
        </w:rPr>
        <w:t>预算金额26万元，执行金额1万元，因外省市人大来承公务人员减少，实际接待费用未能完成既定</w:t>
      </w:r>
      <w:r>
        <w:rPr>
          <w:rFonts w:hint="default" w:ascii="仿宋_GB2312" w:hAnsi="仿宋_GB2312" w:eastAsia="仿宋_GB2312"/>
          <w:color w:val="auto"/>
          <w:position w:val="0"/>
          <w:sz w:val="32"/>
          <w:szCs w:val="32"/>
          <w:highlight w:val="none"/>
        </w:rPr>
        <w:t>目标任务</w:t>
      </w:r>
      <w:r>
        <w:rPr>
          <w:rFonts w:hint="eastAsia" w:ascii="仿宋_GB2312" w:hAnsi="仿宋_GB2312" w:eastAsia="仿宋_GB2312" w:cs="仿宋_GB2312"/>
          <w:b w:val="0"/>
          <w:bCs w:val="0"/>
          <w:kern w:val="2"/>
          <w:sz w:val="32"/>
          <w:szCs w:val="32"/>
          <w:highlight w:val="none"/>
          <w:lang w:val="en-US" w:eastAsia="zh-CN" w:bidi="ar-SA"/>
        </w:rPr>
        <w:t>。</w:t>
      </w:r>
    </w:p>
    <w:p>
      <w:pPr>
        <w:keepNext/>
        <w:keepLines/>
        <w:pageBreakBefore w:val="0"/>
        <w:widowControl w:val="0"/>
        <w:numPr>
          <w:ilvl w:val="0"/>
          <w:numId w:val="2"/>
        </w:numPr>
        <w:kinsoku/>
        <w:wordWrap/>
        <w:overflowPunct/>
        <w:topLinePunct w:val="0"/>
        <w:autoSpaceDE/>
        <w:autoSpaceDN/>
        <w:bidi w:val="0"/>
        <w:snapToGrid w:val="0"/>
        <w:spacing w:line="580" w:lineRule="exact"/>
        <w:ind w:left="0" w:leftChars="0" w:right="0" w:rightChars="0" w:firstLine="640" w:firstLineChars="200"/>
        <w:jc w:val="both"/>
        <w:textAlignment w:val="auto"/>
        <w:outlineLvl w:val="1"/>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执法检查费</w:t>
      </w:r>
      <w:r>
        <w:rPr>
          <w:rFonts w:hint="default" w:ascii="仿宋_GB2312" w:hAnsi="仿宋_GB2312" w:eastAsia="仿宋_GB2312"/>
          <w:color w:val="auto"/>
          <w:position w:val="0"/>
          <w:sz w:val="32"/>
          <w:szCs w:val="32"/>
          <w:highlight w:val="none"/>
        </w:rPr>
        <w:t>项目自评综述：根据年初设定的绩效目标</w:t>
      </w:r>
      <w:r>
        <w:rPr>
          <w:rFonts w:hint="eastAsia" w:ascii="仿宋_GB2312" w:hAnsi="仿宋_GB2312" w:eastAsia="仿宋_GB2312"/>
          <w:color w:val="auto"/>
          <w:position w:val="0"/>
          <w:sz w:val="32"/>
          <w:szCs w:val="32"/>
          <w:highlight w:val="none"/>
          <w:lang w:eastAsia="zh-CN"/>
        </w:rPr>
        <w:t>，</w:t>
      </w:r>
      <w:r>
        <w:rPr>
          <w:rFonts w:hint="default" w:ascii="仿宋_GB2312" w:hAnsi="仿宋_GB2312" w:eastAsia="仿宋_GB2312"/>
          <w:color w:val="auto"/>
          <w:position w:val="0"/>
          <w:sz w:val="32"/>
          <w:szCs w:val="32"/>
          <w:highlight w:val="none"/>
        </w:rPr>
        <w:t>绩效自评得分为</w:t>
      </w:r>
      <w:r>
        <w:rPr>
          <w:rFonts w:hint="eastAsia" w:ascii="仿宋_GB2312" w:hAnsi="仿宋_GB2312" w:eastAsia="仿宋_GB2312"/>
          <w:color w:val="auto"/>
          <w:position w:val="0"/>
          <w:sz w:val="32"/>
          <w:szCs w:val="32"/>
          <w:highlight w:val="none"/>
          <w:lang w:val="en-US" w:eastAsia="zh-CN"/>
        </w:rPr>
        <w:t>100</w:t>
      </w:r>
      <w:r>
        <w:rPr>
          <w:rFonts w:hint="default" w:ascii="仿宋_GB2312" w:hAnsi="仿宋_GB2312" w:eastAsia="仿宋_GB2312"/>
          <w:color w:val="auto"/>
          <w:position w:val="0"/>
          <w:sz w:val="32"/>
          <w:szCs w:val="32"/>
          <w:highlight w:val="none"/>
        </w:rPr>
        <w:t>分</w:t>
      </w:r>
      <w:r>
        <w:rPr>
          <w:rFonts w:hint="eastAsia" w:ascii="仿宋_GB2312" w:hAnsi="仿宋_GB2312" w:eastAsia="仿宋_GB2312"/>
          <w:color w:val="auto"/>
          <w:position w:val="0"/>
          <w:sz w:val="32"/>
          <w:szCs w:val="32"/>
          <w:highlight w:val="none"/>
          <w:lang w:val="en-US" w:eastAsia="zh-CN"/>
        </w:rPr>
        <w:t>,听取汇报，询问情况，实地考察，明察暗访，随机抽查，走访群众，召开座谈会,在全市范围内产生影响，得到广大群众的充分认可,引导带领人民坚持正确的政治方向，征求群众意见，深入实际，避免形式主义,预算金额10万元，执行金额10万元，</w:t>
      </w:r>
      <w:r>
        <w:rPr>
          <w:rFonts w:hint="default" w:ascii="仿宋_GB2312" w:hAnsi="仿宋_GB2312" w:eastAsia="仿宋_GB2312"/>
          <w:color w:val="auto"/>
          <w:position w:val="0"/>
          <w:sz w:val="32"/>
          <w:szCs w:val="32"/>
          <w:highlight w:val="none"/>
        </w:rPr>
        <w:t>全部完成既定目标任务</w:t>
      </w:r>
      <w:r>
        <w:rPr>
          <w:rFonts w:hint="eastAsia" w:ascii="仿宋_GB2312" w:hAnsi="仿宋_GB2312" w:eastAsia="仿宋_GB2312"/>
          <w:color w:val="auto"/>
          <w:position w:val="0"/>
          <w:sz w:val="32"/>
          <w:szCs w:val="32"/>
          <w:highlight w:val="none"/>
          <w:lang w:val="en-US" w:eastAsia="zh-CN"/>
        </w:rPr>
        <w:t>。</w:t>
      </w:r>
    </w:p>
    <w:p>
      <w:pPr>
        <w:keepNext/>
        <w:keepLines/>
        <w:pageBreakBefore w:val="0"/>
        <w:widowControl w:val="0"/>
        <w:numPr>
          <w:ilvl w:val="0"/>
          <w:numId w:val="2"/>
        </w:numPr>
        <w:kinsoku/>
        <w:wordWrap/>
        <w:overflowPunct/>
        <w:topLinePunct w:val="0"/>
        <w:autoSpaceDE/>
        <w:autoSpaceDN/>
        <w:bidi w:val="0"/>
        <w:snapToGrid w:val="0"/>
        <w:spacing w:line="580" w:lineRule="exact"/>
        <w:ind w:left="0" w:leftChars="0" w:right="0" w:rightChars="0" w:firstLine="640" w:firstLineChars="200"/>
        <w:jc w:val="both"/>
        <w:textAlignment w:val="auto"/>
        <w:outlineLvl w:val="1"/>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北京挂职生活补助</w:t>
      </w:r>
      <w:r>
        <w:rPr>
          <w:rFonts w:hint="default" w:ascii="仿宋_GB2312" w:hAnsi="仿宋_GB2312" w:eastAsia="仿宋_GB2312"/>
          <w:color w:val="auto"/>
          <w:position w:val="0"/>
          <w:sz w:val="32"/>
          <w:szCs w:val="32"/>
          <w:highlight w:val="none"/>
        </w:rPr>
        <w:t>项目自评综述：根据年初设定的绩效目标</w:t>
      </w:r>
      <w:r>
        <w:rPr>
          <w:rFonts w:hint="eastAsia" w:ascii="仿宋_GB2312" w:hAnsi="仿宋_GB2312" w:eastAsia="仿宋_GB2312"/>
          <w:color w:val="auto"/>
          <w:position w:val="0"/>
          <w:sz w:val="32"/>
          <w:szCs w:val="32"/>
          <w:highlight w:val="none"/>
          <w:lang w:eastAsia="zh-CN"/>
        </w:rPr>
        <w:t>，</w:t>
      </w:r>
      <w:r>
        <w:rPr>
          <w:rFonts w:hint="default" w:ascii="仿宋_GB2312" w:hAnsi="仿宋_GB2312" w:eastAsia="仿宋_GB2312"/>
          <w:color w:val="auto"/>
          <w:position w:val="0"/>
          <w:sz w:val="32"/>
          <w:szCs w:val="32"/>
          <w:highlight w:val="none"/>
        </w:rPr>
        <w:t>绩效自评得分为</w:t>
      </w:r>
      <w:r>
        <w:rPr>
          <w:rFonts w:hint="eastAsia" w:ascii="仿宋_GB2312" w:hAnsi="仿宋_GB2312" w:eastAsia="仿宋_GB2312"/>
          <w:color w:val="auto"/>
          <w:position w:val="0"/>
          <w:sz w:val="32"/>
          <w:szCs w:val="32"/>
          <w:highlight w:val="none"/>
          <w:lang w:val="en-US" w:eastAsia="zh-CN"/>
        </w:rPr>
        <w:t>100</w:t>
      </w:r>
      <w:r>
        <w:rPr>
          <w:rFonts w:hint="default" w:ascii="仿宋_GB2312" w:hAnsi="仿宋_GB2312" w:eastAsia="仿宋_GB2312"/>
          <w:color w:val="auto"/>
          <w:position w:val="0"/>
          <w:sz w:val="32"/>
          <w:szCs w:val="32"/>
          <w:highlight w:val="none"/>
        </w:rPr>
        <w:t>分</w:t>
      </w:r>
      <w:r>
        <w:rPr>
          <w:rFonts w:hint="eastAsia" w:ascii="仿宋_GB2312" w:hAnsi="仿宋_GB2312" w:eastAsia="仿宋_GB2312"/>
          <w:color w:val="auto"/>
          <w:position w:val="0"/>
          <w:sz w:val="32"/>
          <w:szCs w:val="32"/>
          <w:highlight w:val="none"/>
          <w:lang w:val="en-US" w:eastAsia="zh-CN"/>
        </w:rPr>
        <w:t>,为我市经济招商引资,促进京津冀协同发展,预算金额3.6万元，执行金额3.6万元，</w:t>
      </w:r>
      <w:r>
        <w:rPr>
          <w:rFonts w:hint="default" w:ascii="仿宋_GB2312" w:hAnsi="仿宋_GB2312" w:eastAsia="仿宋_GB2312"/>
          <w:color w:val="auto"/>
          <w:position w:val="0"/>
          <w:sz w:val="32"/>
          <w:szCs w:val="32"/>
          <w:highlight w:val="none"/>
        </w:rPr>
        <w:t>全部完成既定目标任务</w:t>
      </w:r>
      <w:r>
        <w:rPr>
          <w:rFonts w:hint="eastAsia" w:ascii="仿宋_GB2312" w:hAnsi="仿宋_GB2312" w:eastAsia="仿宋_GB2312"/>
          <w:color w:val="auto"/>
          <w:position w:val="0"/>
          <w:sz w:val="32"/>
          <w:szCs w:val="32"/>
          <w:highlight w:val="none"/>
          <w:lang w:val="en-US" w:eastAsia="zh-CN"/>
        </w:rPr>
        <w:t>。</w:t>
      </w:r>
    </w:p>
    <w:p>
      <w:pPr>
        <w:keepNext/>
        <w:keepLines/>
        <w:pageBreakBefore w:val="0"/>
        <w:widowControl w:val="0"/>
        <w:numPr>
          <w:ilvl w:val="0"/>
          <w:numId w:val="2"/>
        </w:numPr>
        <w:kinsoku/>
        <w:wordWrap/>
        <w:overflowPunct/>
        <w:topLinePunct w:val="0"/>
        <w:autoSpaceDE/>
        <w:autoSpaceDN/>
        <w:bidi w:val="0"/>
        <w:snapToGrid w:val="0"/>
        <w:spacing w:line="580" w:lineRule="exact"/>
        <w:ind w:left="0" w:leftChars="0" w:right="0" w:rightChars="0" w:firstLine="640" w:firstLineChars="200"/>
        <w:jc w:val="both"/>
        <w:textAlignment w:val="auto"/>
        <w:outlineLvl w:val="1"/>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财经专项审查经费</w:t>
      </w:r>
      <w:r>
        <w:rPr>
          <w:rFonts w:hint="default" w:ascii="仿宋_GB2312" w:hAnsi="仿宋_GB2312" w:eastAsia="仿宋_GB2312"/>
          <w:color w:val="auto"/>
          <w:position w:val="0"/>
          <w:sz w:val="32"/>
          <w:szCs w:val="32"/>
          <w:highlight w:val="none"/>
        </w:rPr>
        <w:t>项目自评综述：根据年初设定的绩效目标</w:t>
      </w:r>
      <w:r>
        <w:rPr>
          <w:rFonts w:hint="eastAsia" w:ascii="仿宋_GB2312" w:hAnsi="仿宋_GB2312" w:eastAsia="仿宋_GB2312"/>
          <w:color w:val="auto"/>
          <w:position w:val="0"/>
          <w:sz w:val="32"/>
          <w:szCs w:val="32"/>
          <w:highlight w:val="none"/>
          <w:lang w:eastAsia="zh-CN"/>
        </w:rPr>
        <w:t>，</w:t>
      </w:r>
      <w:r>
        <w:rPr>
          <w:rFonts w:hint="default" w:ascii="仿宋_GB2312" w:hAnsi="仿宋_GB2312" w:eastAsia="仿宋_GB2312"/>
          <w:color w:val="auto"/>
          <w:position w:val="0"/>
          <w:sz w:val="32"/>
          <w:szCs w:val="32"/>
          <w:highlight w:val="none"/>
        </w:rPr>
        <w:t>绩效自评得分为</w:t>
      </w:r>
      <w:r>
        <w:rPr>
          <w:rFonts w:hint="eastAsia" w:ascii="仿宋_GB2312" w:hAnsi="仿宋_GB2312" w:eastAsia="仿宋_GB2312"/>
          <w:color w:val="auto"/>
          <w:position w:val="0"/>
          <w:sz w:val="32"/>
          <w:szCs w:val="32"/>
          <w:highlight w:val="none"/>
          <w:lang w:val="en-US" w:eastAsia="zh-CN"/>
        </w:rPr>
        <w:t>84</w:t>
      </w:r>
      <w:r>
        <w:rPr>
          <w:rFonts w:hint="default" w:ascii="仿宋_GB2312" w:hAnsi="仿宋_GB2312" w:eastAsia="仿宋_GB2312"/>
          <w:color w:val="auto"/>
          <w:position w:val="0"/>
          <w:sz w:val="32"/>
          <w:szCs w:val="32"/>
          <w:highlight w:val="none"/>
        </w:rPr>
        <w:t>分</w:t>
      </w:r>
      <w:r>
        <w:rPr>
          <w:rFonts w:hint="eastAsia" w:ascii="仿宋_GB2312" w:hAnsi="仿宋_GB2312" w:eastAsia="仿宋_GB2312"/>
          <w:color w:val="auto"/>
          <w:position w:val="0"/>
          <w:sz w:val="32"/>
          <w:szCs w:val="32"/>
          <w:highlight w:val="none"/>
          <w:lang w:val="en-US" w:eastAsia="zh-CN"/>
        </w:rPr>
        <w:t>,召开会议5次,工作人员组织培训1次，预算金额15万元，执行金4万元，因下半年省人大常委会工作安排部署发生变化，财经工委安排的学习培训、外出考察未能如期进行，较为</w:t>
      </w:r>
      <w:r>
        <w:rPr>
          <w:rFonts w:hint="eastAsia" w:ascii="仿宋_GB2312" w:hAnsi="仿宋_GB2312" w:eastAsia="仿宋_GB2312"/>
          <w:color w:val="auto"/>
          <w:position w:val="0"/>
          <w:sz w:val="32"/>
          <w:szCs w:val="32"/>
          <w:highlight w:val="none"/>
          <w:lang w:eastAsia="zh-CN"/>
        </w:rPr>
        <w:t>良好的</w:t>
      </w:r>
      <w:r>
        <w:rPr>
          <w:rFonts w:hint="default" w:ascii="仿宋_GB2312" w:hAnsi="仿宋_GB2312" w:eastAsia="仿宋_GB2312"/>
          <w:color w:val="auto"/>
          <w:position w:val="0"/>
          <w:sz w:val="32"/>
          <w:szCs w:val="32"/>
          <w:highlight w:val="none"/>
        </w:rPr>
        <w:t>完成既定目标任务</w:t>
      </w:r>
      <w:r>
        <w:rPr>
          <w:rFonts w:hint="eastAsia" w:ascii="仿宋_GB2312" w:hAnsi="仿宋_GB2312" w:eastAsia="仿宋_GB2312"/>
          <w:color w:val="auto"/>
          <w:position w:val="0"/>
          <w:sz w:val="32"/>
          <w:szCs w:val="32"/>
          <w:highlight w:val="none"/>
          <w:lang w:val="en-US" w:eastAsia="zh-CN"/>
        </w:rPr>
        <w:t>。</w:t>
      </w:r>
    </w:p>
    <w:p>
      <w:pPr>
        <w:keepNext/>
        <w:keepLines/>
        <w:pageBreakBefore w:val="0"/>
        <w:widowControl w:val="0"/>
        <w:numPr>
          <w:ilvl w:val="0"/>
          <w:numId w:val="2"/>
        </w:numPr>
        <w:kinsoku/>
        <w:wordWrap/>
        <w:overflowPunct/>
        <w:topLinePunct w:val="0"/>
        <w:autoSpaceDE/>
        <w:autoSpaceDN/>
        <w:bidi w:val="0"/>
        <w:snapToGrid w:val="0"/>
        <w:spacing w:line="580" w:lineRule="exact"/>
        <w:ind w:left="0" w:leftChars="0" w:right="0" w:rightChars="0" w:firstLine="640" w:firstLineChars="200"/>
        <w:jc w:val="both"/>
        <w:textAlignment w:val="auto"/>
        <w:outlineLvl w:val="1"/>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代表议政日活动经费</w:t>
      </w:r>
      <w:r>
        <w:rPr>
          <w:rFonts w:hint="default" w:ascii="仿宋_GB2312" w:hAnsi="仿宋_GB2312" w:eastAsia="仿宋_GB2312"/>
          <w:color w:val="auto"/>
          <w:position w:val="0"/>
          <w:sz w:val="32"/>
          <w:szCs w:val="32"/>
          <w:highlight w:val="none"/>
        </w:rPr>
        <w:t>项目自评综述：根据年初设定的绩效目标</w:t>
      </w:r>
      <w:r>
        <w:rPr>
          <w:rFonts w:hint="eastAsia" w:ascii="仿宋_GB2312" w:hAnsi="仿宋_GB2312" w:eastAsia="仿宋_GB2312"/>
          <w:color w:val="auto"/>
          <w:position w:val="0"/>
          <w:sz w:val="32"/>
          <w:szCs w:val="32"/>
          <w:highlight w:val="none"/>
          <w:lang w:eastAsia="zh-CN"/>
        </w:rPr>
        <w:t>，</w:t>
      </w:r>
      <w:r>
        <w:rPr>
          <w:rFonts w:hint="default" w:ascii="仿宋_GB2312" w:hAnsi="仿宋_GB2312" w:eastAsia="仿宋_GB2312"/>
          <w:color w:val="auto"/>
          <w:position w:val="0"/>
          <w:sz w:val="32"/>
          <w:szCs w:val="32"/>
          <w:highlight w:val="none"/>
        </w:rPr>
        <w:t>绩效自评得分为</w:t>
      </w:r>
      <w:r>
        <w:rPr>
          <w:rFonts w:hint="eastAsia" w:ascii="仿宋_GB2312" w:hAnsi="仿宋_GB2312" w:eastAsia="仿宋_GB2312"/>
          <w:color w:val="auto"/>
          <w:position w:val="0"/>
          <w:sz w:val="32"/>
          <w:szCs w:val="32"/>
          <w:highlight w:val="none"/>
          <w:lang w:val="en-US" w:eastAsia="zh-CN"/>
        </w:rPr>
        <w:t>100</w:t>
      </w:r>
      <w:r>
        <w:rPr>
          <w:rFonts w:hint="default" w:ascii="仿宋_GB2312" w:hAnsi="仿宋_GB2312" w:eastAsia="仿宋_GB2312"/>
          <w:color w:val="auto"/>
          <w:position w:val="0"/>
          <w:sz w:val="32"/>
          <w:szCs w:val="32"/>
          <w:highlight w:val="none"/>
        </w:rPr>
        <w:t>分</w:t>
      </w:r>
      <w:r>
        <w:rPr>
          <w:rFonts w:hint="eastAsia" w:ascii="仿宋_GB2312" w:hAnsi="仿宋_GB2312" w:eastAsia="仿宋_GB2312"/>
          <w:color w:val="auto"/>
          <w:position w:val="0"/>
          <w:sz w:val="32"/>
          <w:szCs w:val="32"/>
          <w:highlight w:val="none"/>
          <w:lang w:val="en-US" w:eastAsia="zh-CN"/>
        </w:rPr>
        <w:t>,代表参加培训次数3次,代表参与履职学习2次，参加会议9人次，提高议政水平、代表建议水平、履职水平，预算金额3.2万元，执行金3.2万元，</w:t>
      </w:r>
      <w:r>
        <w:rPr>
          <w:rFonts w:hint="default" w:ascii="仿宋_GB2312" w:hAnsi="仿宋_GB2312" w:eastAsia="仿宋_GB2312"/>
          <w:color w:val="auto"/>
          <w:position w:val="0"/>
          <w:sz w:val="32"/>
          <w:szCs w:val="32"/>
          <w:highlight w:val="none"/>
        </w:rPr>
        <w:t>全部完成既定目标任务</w:t>
      </w:r>
      <w:r>
        <w:rPr>
          <w:rFonts w:hint="eastAsia" w:ascii="仿宋_GB2312" w:hAnsi="仿宋_GB2312" w:eastAsia="仿宋_GB2312"/>
          <w:color w:val="auto"/>
          <w:position w:val="0"/>
          <w:sz w:val="32"/>
          <w:szCs w:val="32"/>
          <w:highlight w:val="none"/>
          <w:lang w:val="en-US" w:eastAsia="zh-CN"/>
        </w:rPr>
        <w:t>。</w:t>
      </w:r>
    </w:p>
    <w:p>
      <w:pPr>
        <w:keepNext/>
        <w:keepLines/>
        <w:pageBreakBefore w:val="0"/>
        <w:widowControl w:val="0"/>
        <w:numPr>
          <w:ilvl w:val="0"/>
          <w:numId w:val="2"/>
        </w:numPr>
        <w:kinsoku/>
        <w:wordWrap/>
        <w:overflowPunct/>
        <w:topLinePunct w:val="0"/>
        <w:autoSpaceDE/>
        <w:autoSpaceDN/>
        <w:bidi w:val="0"/>
        <w:snapToGrid w:val="0"/>
        <w:spacing w:line="580" w:lineRule="exact"/>
        <w:ind w:left="0" w:leftChars="0" w:right="0" w:rightChars="0" w:firstLine="640" w:firstLineChars="200"/>
        <w:jc w:val="both"/>
        <w:textAlignment w:val="auto"/>
        <w:outlineLvl w:val="1"/>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立法经费</w:t>
      </w:r>
      <w:r>
        <w:rPr>
          <w:rFonts w:hint="default" w:ascii="仿宋_GB2312" w:hAnsi="仿宋_GB2312" w:eastAsia="仿宋_GB2312"/>
          <w:color w:val="auto"/>
          <w:position w:val="0"/>
          <w:sz w:val="32"/>
          <w:szCs w:val="32"/>
          <w:highlight w:val="none"/>
        </w:rPr>
        <w:t>项目自评综述：根据年初设定的绩效目标</w:t>
      </w:r>
      <w:r>
        <w:rPr>
          <w:rFonts w:hint="eastAsia" w:ascii="仿宋_GB2312" w:hAnsi="仿宋_GB2312" w:eastAsia="仿宋_GB2312"/>
          <w:color w:val="auto"/>
          <w:position w:val="0"/>
          <w:sz w:val="32"/>
          <w:szCs w:val="32"/>
          <w:highlight w:val="none"/>
          <w:lang w:eastAsia="zh-CN"/>
        </w:rPr>
        <w:t>，</w:t>
      </w:r>
      <w:r>
        <w:rPr>
          <w:rFonts w:hint="default" w:ascii="仿宋_GB2312" w:hAnsi="仿宋_GB2312" w:eastAsia="仿宋_GB2312"/>
          <w:color w:val="auto"/>
          <w:position w:val="0"/>
          <w:sz w:val="32"/>
          <w:szCs w:val="32"/>
          <w:highlight w:val="none"/>
        </w:rPr>
        <w:t>绩效自评得分为</w:t>
      </w:r>
      <w:r>
        <w:rPr>
          <w:rFonts w:hint="eastAsia" w:ascii="仿宋_GB2312" w:hAnsi="仿宋_GB2312" w:eastAsia="仿宋_GB2312"/>
          <w:color w:val="auto"/>
          <w:position w:val="0"/>
          <w:sz w:val="32"/>
          <w:szCs w:val="32"/>
          <w:highlight w:val="none"/>
          <w:lang w:val="en-US" w:eastAsia="zh-CN"/>
        </w:rPr>
        <w:t>98.5</w:t>
      </w:r>
      <w:r>
        <w:rPr>
          <w:rFonts w:hint="default" w:ascii="仿宋_GB2312" w:hAnsi="仿宋_GB2312" w:eastAsia="仿宋_GB2312"/>
          <w:color w:val="auto"/>
          <w:position w:val="0"/>
          <w:sz w:val="32"/>
          <w:szCs w:val="32"/>
          <w:highlight w:val="none"/>
        </w:rPr>
        <w:t>分</w:t>
      </w:r>
      <w:r>
        <w:rPr>
          <w:rFonts w:hint="eastAsia" w:ascii="仿宋_GB2312" w:hAnsi="仿宋_GB2312" w:eastAsia="仿宋_GB2312"/>
          <w:color w:val="auto"/>
          <w:position w:val="0"/>
          <w:sz w:val="32"/>
          <w:szCs w:val="32"/>
          <w:highlight w:val="none"/>
          <w:lang w:val="en-US" w:eastAsia="zh-CN"/>
        </w:rPr>
        <w:t>,立法人员轮训研修班，对外交流3人次出台条例2项，通过立法工作逐步提高我市经济水平、居民生活条件，能够长期较好的为我市经济发展，环境保护服务，通过立法工作，不对生态环境产生坏的影响，促进生态环境平衡发展预算金额30万元，执行金25万元，</w:t>
      </w:r>
      <w:r>
        <w:rPr>
          <w:rFonts w:hint="eastAsia" w:ascii="仿宋_GB2312" w:hAnsi="仿宋_GB2312" w:eastAsia="仿宋_GB2312"/>
          <w:color w:val="auto"/>
          <w:position w:val="0"/>
          <w:sz w:val="32"/>
          <w:szCs w:val="32"/>
          <w:highlight w:val="none"/>
          <w:lang w:eastAsia="zh-CN"/>
        </w:rPr>
        <w:t>较好的</w:t>
      </w:r>
      <w:r>
        <w:rPr>
          <w:rFonts w:hint="default" w:ascii="仿宋_GB2312" w:hAnsi="仿宋_GB2312" w:eastAsia="仿宋_GB2312"/>
          <w:color w:val="auto"/>
          <w:position w:val="0"/>
          <w:sz w:val="32"/>
          <w:szCs w:val="32"/>
          <w:highlight w:val="none"/>
        </w:rPr>
        <w:t>完成既定目标任务</w:t>
      </w:r>
      <w:r>
        <w:rPr>
          <w:rFonts w:hint="eastAsia" w:ascii="仿宋_GB2312" w:hAnsi="仿宋_GB2312" w:eastAsia="仿宋_GB2312"/>
          <w:color w:val="auto"/>
          <w:position w:val="0"/>
          <w:sz w:val="32"/>
          <w:szCs w:val="32"/>
          <w:highlight w:val="none"/>
          <w:lang w:val="en-US" w:eastAsia="zh-CN"/>
        </w:rPr>
        <w:t>。</w:t>
      </w:r>
    </w:p>
    <w:p>
      <w:pPr>
        <w:keepNext/>
        <w:keepLines/>
        <w:pageBreakBefore w:val="0"/>
        <w:widowControl w:val="0"/>
        <w:numPr>
          <w:ilvl w:val="0"/>
          <w:numId w:val="0"/>
        </w:numPr>
        <w:kinsoku/>
        <w:wordWrap/>
        <w:overflowPunct/>
        <w:topLinePunct w:val="0"/>
        <w:autoSpaceDE/>
        <w:autoSpaceDN/>
        <w:bidi w:val="0"/>
        <w:snapToGrid w:val="0"/>
        <w:spacing w:line="580" w:lineRule="exact"/>
        <w:ind w:right="0" w:rightChars="0"/>
        <w:jc w:val="both"/>
        <w:textAlignment w:val="auto"/>
        <w:outlineLvl w:val="1"/>
        <w:rPr>
          <w:rFonts w:hint="eastAsia" w:ascii="仿宋_GB2312" w:hAnsi="仿宋_GB2312" w:eastAsia="仿宋_GB2312" w:cs="仿宋_GB2312"/>
          <w:b/>
          <w:bCs/>
          <w:kern w:val="2"/>
          <w:sz w:val="32"/>
          <w:szCs w:val="32"/>
          <w:lang w:val="en-US" w:eastAsia="zh-CN" w:bidi="ar-SA"/>
        </w:rPr>
      </w:pPr>
    </w:p>
    <w:p>
      <w:pPr>
        <w:keepNext/>
        <w:keepLines/>
        <w:pageBreakBefore w:val="0"/>
        <w:widowControl w:val="0"/>
        <w:numPr>
          <w:ilvl w:val="0"/>
          <w:numId w:val="0"/>
        </w:numPr>
        <w:kinsoku/>
        <w:wordWrap/>
        <w:overflowPunct/>
        <w:topLinePunct w:val="0"/>
        <w:autoSpaceDE/>
        <w:autoSpaceDN/>
        <w:bidi w:val="0"/>
        <w:snapToGrid w:val="0"/>
        <w:spacing w:line="580" w:lineRule="exact"/>
        <w:ind w:leftChars="200" w:right="0" w:rightChars="0"/>
        <w:jc w:val="both"/>
        <w:textAlignment w:val="auto"/>
        <w:outlineLvl w:val="1"/>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 财政评价项目绩效评价结果：无</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七、其他重要事项的说明</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（一）机关运行经费情况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度机关运行经费支出81.25万元，比</w:t>
      </w:r>
      <w:r>
        <w:rPr>
          <w:rFonts w:hint="eastAsia" w:ascii="仿宋_GB2312" w:hAnsi="Times New Roman" w:eastAsia="仿宋_GB2312" w:cs="DengXian-Regular"/>
          <w:sz w:val="32"/>
          <w:szCs w:val="32"/>
          <w:lang w:eastAsia="zh-CN"/>
        </w:rPr>
        <w:t>2018年</w:t>
      </w:r>
      <w:r>
        <w:rPr>
          <w:rFonts w:hint="eastAsia" w:ascii="仿宋_GB2312" w:hAnsi="Times New Roman" w:eastAsia="仿宋_GB2312" w:cs="DengXian-Regular"/>
          <w:sz w:val="32"/>
          <w:szCs w:val="32"/>
        </w:rPr>
        <w:t>度减少7.94万元，降低8.90%。主要原因是严格按照国家要求，厉行节</w:t>
      </w:r>
      <w:r>
        <w:rPr>
          <w:rFonts w:hint="eastAsia" w:ascii="仿宋_GB2312" w:hAnsi="Times New Roman" w:eastAsia="仿宋_GB2312" w:cs="DengXian-Regular"/>
          <w:sz w:val="32"/>
          <w:szCs w:val="32"/>
          <w:lang w:eastAsia="zh-CN"/>
        </w:rPr>
        <w:t>约</w:t>
      </w:r>
      <w:bookmarkStart w:id="0" w:name="_GoBack"/>
      <w:bookmarkEnd w:id="0"/>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ab/>
      </w: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2"/>
          <w:szCs w:val="32"/>
          <w:lang w:val="en-US" w:eastAsia="zh-CN"/>
        </w:rPr>
        <w:tab/>
      </w:r>
    </w:p>
    <w:p>
      <w:pPr>
        <w:keepNext/>
        <w:keepLines/>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（二）政府采购情况</w:t>
      </w:r>
    </w:p>
    <w:p>
      <w:pPr>
        <w:keepNext w:val="0"/>
        <w:keepLines w:val="0"/>
        <w:pageBreakBefore w:val="0"/>
        <w:widowControl w:val="0"/>
        <w:suppressLineNumbers w:val="0"/>
        <w:kinsoku/>
        <w:wordWrap/>
        <w:overflowPunct/>
        <w:topLinePunct w:val="0"/>
        <w:autoSpaceDE/>
        <w:autoSpaceDN/>
        <w:bidi w:val="0"/>
        <w:adjustRightInd/>
        <w:snapToGrid w:val="0"/>
        <w:spacing w:line="580" w:lineRule="exact"/>
        <w:ind w:left="0" w:leftChars="0" w:right="0" w:rightChars="0" w:firstLine="640" w:firstLineChars="200"/>
        <w:jc w:val="left"/>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度政府采购支出总额</w:t>
      </w:r>
      <w:r>
        <w:rPr>
          <w:rFonts w:hint="eastAsia" w:ascii="仿宋_GB2312" w:hAnsi="Times New Roman" w:eastAsia="仿宋_GB2312" w:cs="DengXian-Regular"/>
          <w:sz w:val="32"/>
          <w:szCs w:val="32"/>
          <w:lang w:val="en-US" w:eastAsia="zh-CN"/>
        </w:rPr>
        <w:t>9.00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从采购类型来看，</w:t>
      </w:r>
      <w:r>
        <w:rPr>
          <w:rFonts w:ascii="仿宋_GB2312" w:hAnsi="仿宋_GB2312" w:eastAsia="仿宋_GB2312" w:cs="仿宋_GB2312"/>
          <w:color w:val="000000"/>
          <w:kern w:val="0"/>
          <w:sz w:val="32"/>
          <w:szCs w:val="32"/>
          <w:lang w:val="en-US" w:eastAsia="zh-CN" w:bidi="ar"/>
        </w:rPr>
        <w:t>政府采购货物支出</w:t>
      </w:r>
      <w:r>
        <w:rPr>
          <w:rFonts w:hint="eastAsia" w:ascii="仿宋_GB2312" w:hAnsi="仿宋_GB2312" w:eastAsia="仿宋_GB2312" w:cs="仿宋_GB2312"/>
          <w:color w:val="000000"/>
          <w:kern w:val="0"/>
          <w:sz w:val="32"/>
          <w:szCs w:val="32"/>
          <w:lang w:val="en-US" w:eastAsia="zh-CN" w:bidi="ar"/>
        </w:rPr>
        <w:t>9.00</w:t>
      </w:r>
      <w:r>
        <w:rPr>
          <w:rFonts w:ascii="仿宋_GB2312" w:hAnsi="仿宋_GB2312" w:eastAsia="仿宋_GB2312" w:cs="仿宋_GB2312"/>
          <w:color w:val="000000"/>
          <w:kern w:val="0"/>
          <w:sz w:val="32"/>
          <w:szCs w:val="32"/>
          <w:lang w:val="en-US" w:eastAsia="zh-CN"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万元、政府采购服务支出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（三）国有资产占用情况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截至</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12月31日，本部门共有车辆</w:t>
      </w:r>
      <w:r>
        <w:rPr>
          <w:rFonts w:hint="eastAsia" w:ascii="仿宋_GB2312" w:hAnsi="Times New Roman" w:eastAsia="仿宋_GB2312" w:cs="DengXian-Regular"/>
          <w:sz w:val="32"/>
          <w:szCs w:val="32"/>
          <w:lang w:val="en-US" w:eastAsia="zh-CN"/>
        </w:rPr>
        <w:t>10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val="en-US" w:eastAsia="zh-CN"/>
        </w:rPr>
        <w:t>比上年减少2台。</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0辆，</w:t>
      </w:r>
      <w:r>
        <w:rPr>
          <w:rFonts w:hint="eastAsia" w:ascii="仿宋_GB2312" w:hAnsi="Times New Roman" w:eastAsia="仿宋_GB2312" w:cs="DengXian-Regular"/>
          <w:sz w:val="32"/>
          <w:szCs w:val="32"/>
        </w:rPr>
        <w:t>主要领导干部用车</w:t>
      </w:r>
      <w:r>
        <w:rPr>
          <w:rFonts w:hint="eastAsia" w:ascii="仿宋_GB2312" w:hAnsi="Times New Roman" w:eastAsia="仿宋_GB2312" w:cs="DengXian-Regular"/>
          <w:sz w:val="32"/>
          <w:szCs w:val="32"/>
          <w:lang w:val="en-US" w:eastAsia="zh-CN"/>
        </w:rPr>
        <w:t>0辆，</w:t>
      </w:r>
      <w:r>
        <w:rPr>
          <w:rFonts w:hint="eastAsia" w:ascii="仿宋_GB2312" w:hAnsi="Times New Roman" w:eastAsia="仿宋_GB2312" w:cs="DengXian-Regular"/>
          <w:sz w:val="32"/>
          <w:szCs w:val="32"/>
        </w:rPr>
        <w:t>机要通信用车</w:t>
      </w:r>
      <w:r>
        <w:rPr>
          <w:rFonts w:hint="eastAsia" w:ascii="仿宋_GB2312" w:hAnsi="Times New Roman" w:eastAsia="仿宋_GB2312" w:cs="DengXian-Regular"/>
          <w:sz w:val="32"/>
          <w:szCs w:val="32"/>
          <w:lang w:val="en-US" w:eastAsia="zh-CN"/>
        </w:rPr>
        <w:t>8辆，</w:t>
      </w:r>
      <w:r>
        <w:rPr>
          <w:rFonts w:hint="eastAsia" w:ascii="仿宋_GB2312" w:hAnsi="Times New Roman" w:eastAsia="仿宋_GB2312" w:cs="DengXian-Regular"/>
          <w:sz w:val="32"/>
          <w:szCs w:val="32"/>
        </w:rPr>
        <w:t>应急保障用车</w:t>
      </w:r>
      <w:r>
        <w:rPr>
          <w:rFonts w:hint="eastAsia" w:ascii="仿宋_GB2312" w:hAnsi="Times New Roman" w:eastAsia="仿宋_GB2312" w:cs="DengXian-Regular"/>
          <w:sz w:val="32"/>
          <w:szCs w:val="32"/>
          <w:lang w:val="en-US" w:eastAsia="zh-CN"/>
        </w:rPr>
        <w:t>0辆，</w:t>
      </w:r>
      <w:r>
        <w:rPr>
          <w:rFonts w:hint="eastAsia" w:ascii="仿宋_GB2312" w:hAnsi="Times New Roman" w:eastAsia="仿宋_GB2312" w:cs="DengXian-Regular"/>
          <w:sz w:val="32"/>
          <w:szCs w:val="32"/>
        </w:rPr>
        <w:t>执法执勤用车</w:t>
      </w:r>
      <w:r>
        <w:rPr>
          <w:rFonts w:hint="eastAsia" w:ascii="仿宋_GB2312" w:hAnsi="Times New Roman" w:eastAsia="仿宋_GB2312" w:cs="DengXian-Regular"/>
          <w:sz w:val="32"/>
          <w:szCs w:val="32"/>
          <w:lang w:val="en-US" w:eastAsia="zh-CN"/>
        </w:rPr>
        <w:t>0辆，</w:t>
      </w:r>
      <w:r>
        <w:rPr>
          <w:rFonts w:hint="eastAsia" w:ascii="仿宋_GB2312" w:hAnsi="Times New Roman" w:eastAsia="仿宋_GB2312" w:cs="DengXian-Regular"/>
          <w:sz w:val="32"/>
          <w:szCs w:val="32"/>
        </w:rPr>
        <w:t>特种专业技术用车</w:t>
      </w:r>
      <w:r>
        <w:rPr>
          <w:rFonts w:hint="eastAsia" w:ascii="仿宋_GB2312" w:hAnsi="Times New Roman" w:eastAsia="仿宋_GB2312" w:cs="DengXian-Regular"/>
          <w:sz w:val="32"/>
          <w:szCs w:val="32"/>
          <w:lang w:val="en-US" w:eastAsia="zh-CN"/>
        </w:rPr>
        <w:t>0辆，</w:t>
      </w:r>
      <w:r>
        <w:rPr>
          <w:rFonts w:hint="eastAsia" w:ascii="仿宋_GB2312" w:hAnsi="Times New Roman" w:eastAsia="仿宋_GB2312" w:cs="DengXian-Regular"/>
          <w:sz w:val="32"/>
          <w:szCs w:val="32"/>
        </w:rPr>
        <w:t>离退休干部用车</w:t>
      </w:r>
      <w:r>
        <w:rPr>
          <w:rFonts w:hint="eastAsia" w:ascii="仿宋_GB2312" w:hAnsi="Times New Roman" w:eastAsia="仿宋_GB2312" w:cs="DengXian-Regular"/>
          <w:sz w:val="32"/>
          <w:szCs w:val="32"/>
          <w:lang w:val="en-US" w:eastAsia="zh-CN"/>
        </w:rPr>
        <w:t>2辆，</w:t>
      </w:r>
      <w:r>
        <w:rPr>
          <w:rFonts w:hint="eastAsia" w:ascii="仿宋_GB2312" w:hAnsi="Times New Roman" w:eastAsia="仿宋_GB2312" w:cs="DengXian-Regular"/>
          <w:sz w:val="32"/>
          <w:szCs w:val="32"/>
        </w:rPr>
        <w:t>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辆，其他用车主要是</w:t>
      </w:r>
      <w:r>
        <w:rPr>
          <w:rFonts w:hint="eastAsia" w:ascii="仿宋_GB2312" w:hAnsi="Times New Roman" w:eastAsia="仿宋_GB2312" w:cs="DengXian-Regular"/>
          <w:sz w:val="32"/>
          <w:szCs w:val="32"/>
          <w:lang w:val="en-US" w:eastAsia="zh-CN"/>
        </w:rPr>
        <w:t>0辆</w:t>
      </w:r>
      <w:r>
        <w:rPr>
          <w:rFonts w:hint="eastAsia" w:ascii="仿宋_GB2312" w:hAnsi="Times New Roman" w:eastAsia="仿宋_GB2312" w:cs="DengXian-Regular"/>
          <w:sz w:val="32"/>
          <w:szCs w:val="32"/>
        </w:rPr>
        <w:t>；</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楷体_GB2312" w:hAnsi="Times New Roman" w:eastAsia="楷体_GB2312" w:cs="DengXian-Bold"/>
          <w:b/>
          <w:bCs/>
          <w:kern w:val="2"/>
          <w:sz w:val="32"/>
          <w:szCs w:val="32"/>
          <w:lang w:val="en-US" w:eastAsia="zh-CN" w:bidi="ar-SA"/>
        </w:rPr>
      </w:pP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w:t>
      </w:r>
      <w:r>
        <w:rPr>
          <w:rFonts w:hint="eastAsia" w:ascii="仿宋_GB2312" w:hAnsi="Times New Roman" w:eastAsia="仿宋_GB2312" w:cs="DengXian-Regular"/>
          <w:sz w:val="32"/>
          <w:szCs w:val="32"/>
          <w:lang w:val="en-US" w:eastAsia="zh-CN"/>
        </w:rPr>
        <w:t>通用</w:t>
      </w:r>
      <w:r>
        <w:rPr>
          <w:rFonts w:hint="eastAsia" w:ascii="仿宋_GB2312" w:hAnsi="Times New Roman" w:eastAsia="仿宋_GB2312" w:cs="DengXian-Regular"/>
          <w:sz w:val="32"/>
          <w:szCs w:val="32"/>
        </w:rPr>
        <w:t>设备。</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（四）其他需要说明的情况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1</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度政府性基金预算财政拨款无收支及结转结余情况，故政府性基金预算财政拨款收入支出决算表以空表列示。</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2</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pageBreakBefore w:val="0"/>
        <w:widowControl/>
        <w:kinsoku/>
        <w:wordWrap/>
        <w:overflowPunct/>
        <w:topLinePunct w:val="0"/>
        <w:autoSpaceDE/>
        <w:autoSpaceDN/>
        <w:bidi w:val="0"/>
        <w:spacing w:after="0" w:line="580" w:lineRule="exact"/>
        <w:ind w:firstLine="883" w:firstLineChars="200"/>
        <w:jc w:val="left"/>
        <w:textAlignment w:val="auto"/>
        <w:rPr>
          <w:rFonts w:ascii="宋体" w:hAnsi="宋体" w:eastAsia="宋体" w:cs="MS-UIGothic,Bold"/>
          <w:b/>
          <w:bCs/>
          <w:kern w:val="0"/>
          <w:sz w:val="44"/>
          <w:szCs w:val="44"/>
        </w:rPr>
        <w:sectPr>
          <w:type w:val="continuous"/>
          <w:pgSz w:w="11906" w:h="16838"/>
          <w:pgMar w:top="2098" w:right="1474" w:bottom="1984" w:left="158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sectPr>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rPr>
          <w:rFonts w:hint="default" w:ascii="黑体" w:hAnsi="黑体" w:eastAsia="黑体" w:cs="黑体"/>
          <w:sz w:val="56"/>
          <w:szCs w:val="72"/>
          <w:lang w:val="en-US" w:eastAsia="zh-CN"/>
        </w:rPr>
        <w:sectPr>
          <w:headerReference r:id="rId15" w:type="first"/>
          <w:footerReference r:id="rId17" w:type="first"/>
          <w:headerReference r:id="rId14" w:type="default"/>
          <w:footerReference r:id="rId16" w:type="default"/>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r>
        <w:rPr>
          <w:rFonts w:hint="default" w:ascii="黑体" w:hAnsi="黑体" w:eastAsia="黑体" w:cs="黑体"/>
          <w:sz w:val="56"/>
          <w:szCs w:val="72"/>
          <w:lang w:val="en-US" w:eastAsia="zh-CN"/>
        </w:rPr>
        <w:br w:type="page"/>
      </w:r>
    </w:p>
    <w:p>
      <w:pP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sz w:val="72"/>
        </w:rPr>
      </w:pPr>
      <w:r>
        <w:rPr>
          <w:sz w:val="72"/>
        </w:rPr>
        <mc:AlternateContent>
          <mc:Choice Requires="wps">
            <w:drawing>
              <wp:anchor distT="0" distB="0" distL="114300" distR="114300" simplePos="0" relativeHeight="3221635072"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1073332224;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4"/>
                <v:stroke weight="0.5pt" color="#FFD966 [3204]" joinstyle="round"/>
                <v:imagedata o:title=""/>
                <o:lock v:ext="edit" aspectratio="f"/>
                <v:textbox>
                  <w:txbxContent>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第三部分 相关名词解释</w:t>
                      </w:r>
                    </w:p>
                  </w:txbxContent>
                </v:textbox>
              </v:shape>
            </w:pict>
          </mc:Fallback>
        </mc:AlternateContent>
      </w:r>
    </w:p>
    <w:p>
      <w:pPr>
        <w:bidi w:val="0"/>
        <w:rPr>
          <w:rFonts w:hint="default" w:asciiTheme="minorHAnsi" w:hAnsiTheme="minorHAnsi" w:eastAsiaTheme="minorEastAsia" w:cstheme="minorBidi"/>
          <w:kern w:val="2"/>
          <w:sz w:val="21"/>
          <w:szCs w:val="22"/>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886"/>
        </w:tabs>
        <w:bidi w:val="0"/>
        <w:jc w:val="left"/>
        <w:rPr>
          <w:rFonts w:hint="eastAsia"/>
          <w:lang w:val="en-US" w:eastAsia="zh-CN"/>
        </w:rPr>
        <w:sectPr>
          <w:headerReference r:id="rId18" w:type="first"/>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rPr>
          <w:rFonts w:hint="eastAsia" w:ascii="仿宋_GB2312" w:hAnsi="宋体" w:eastAsia="仿宋_GB2312" w:cs="ArialUnicodeMS"/>
          <w:sz w:val="32"/>
          <w:szCs w:val="32"/>
          <w:highlight w:val="yellow"/>
        </w:rPr>
      </w:pPr>
      <w:r>
        <w:rPr>
          <w:rFonts w:hint="eastAsia" w:ascii="仿宋_GB2312" w:hAnsi="宋体" w:eastAsia="仿宋_GB2312" w:cs="ArialUnicodeMS"/>
          <w:sz w:val="32"/>
          <w:szCs w:val="32"/>
          <w:highlight w:val="yellow"/>
        </w:rPr>
        <w:br w:type="page"/>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）及</w:t>
      </w:r>
      <w:r>
        <w:rPr>
          <w:rFonts w:hint="eastAsia" w:ascii="仿宋_GB2312" w:hAnsi="宋体" w:eastAsia="仿宋_GB2312" w:cs="Times New Roman"/>
          <w:color w:val="000000"/>
          <w:kern w:val="0"/>
          <w:sz w:val="32"/>
          <w:szCs w:val="32"/>
          <w:lang w:eastAsia="zh-CN"/>
        </w:rPr>
        <w:t>按规定保留的公务用车燃料费、维修费、过桥过路费、保险费、安全奖励费用等支出</w:t>
      </w:r>
      <w:r>
        <w:rPr>
          <w:rFonts w:hint="eastAsia" w:ascii="仿宋_GB2312" w:hAnsi="宋体" w:eastAsia="仿宋_GB2312" w:cs="Times New Roman"/>
          <w:color w:val="000000"/>
          <w:kern w:val="0"/>
          <w:sz w:val="32"/>
          <w:szCs w:val="32"/>
        </w:rPr>
        <w:t>；公务接待费反映单位按规定开支的各类公务接待（含外宾接待）支出。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w:t>
      </w:r>
      <w:r>
        <w:rPr>
          <w:rFonts w:hint="eastAsia" w:ascii="仿宋_GB2312" w:hAnsi="宋体" w:eastAsia="仿宋_GB2312" w:cs="Times New Roman"/>
          <w:color w:val="000000"/>
          <w:kern w:val="0"/>
          <w:sz w:val="32"/>
          <w:szCs w:val="32"/>
          <w:lang w:eastAsia="zh-CN"/>
        </w:rPr>
        <w:t>公务交通补贴、租车费用、出租车费用，飞机、船舶等燃料费、维修费、保险费</w:t>
      </w:r>
      <w:r>
        <w:rPr>
          <w:rFonts w:hint="eastAsia" w:ascii="仿宋_GB2312" w:hAnsi="宋体" w:eastAsia="仿宋_GB2312" w:cs="Times New Roman"/>
          <w:color w:val="000000"/>
          <w:kern w:val="0"/>
          <w:sz w:val="32"/>
          <w:szCs w:val="32"/>
        </w:rPr>
        <w:t>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b w:val="0"/>
          <w:bCs w:val="0"/>
          <w:color w:val="000000"/>
          <w:kern w:val="0"/>
          <w:sz w:val="32"/>
          <w:szCs w:val="32"/>
        </w:rPr>
        <w:t>填</w:t>
      </w:r>
      <w:r>
        <w:rPr>
          <w:rFonts w:hint="eastAsia" w:ascii="仿宋_GB2312" w:hAnsi="宋体" w:eastAsia="仿宋_GB2312" w:cs="Times New Roman"/>
          <w:color w:val="000000"/>
          <w:kern w:val="0"/>
          <w:sz w:val="32"/>
          <w:szCs w:val="32"/>
        </w:rPr>
        <w:t>列单位公务用车车辆购置支出（含车辆购置税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w:t>
      </w:r>
      <w:r>
        <w:rPr>
          <w:rFonts w:hint="eastAsia" w:ascii="仿宋_GB2312" w:hAnsi="宋体" w:eastAsia="仿宋_GB2312" w:cs="Times New Roman"/>
          <w:color w:val="000000"/>
          <w:kern w:val="0"/>
          <w:sz w:val="32"/>
          <w:szCs w:val="32"/>
          <w:lang w:eastAsia="zh-CN"/>
        </w:rPr>
        <w:t>等</w:t>
      </w:r>
      <w:r>
        <w:rPr>
          <w:rFonts w:hint="eastAsia" w:ascii="仿宋_GB2312" w:hAnsi="宋体" w:eastAsia="仿宋_GB2312" w:cs="Times New Roman"/>
          <w:color w:val="000000"/>
          <w:kern w:val="0"/>
          <w:sz w:val="32"/>
          <w:szCs w:val="32"/>
        </w:rPr>
        <w:t>）购置支出（含车辆购置税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w:t>
      </w:r>
    </w:p>
    <w:p>
      <w:pPr>
        <w:widowControl/>
        <w:spacing w:after="0"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bidi w:val="0"/>
        <w:jc w:val="left"/>
        <w:rPr>
          <w:rFonts w:hint="eastAsia" w:ascii="仿宋_GB2312" w:hAnsi="Cambria" w:eastAsia="仿宋_GB2312" w:cs="ArialUnicodeMS"/>
          <w:kern w:val="0"/>
          <w:sz w:val="32"/>
          <w:szCs w:val="32"/>
          <w:vertAlign w:val="baseline"/>
          <w:lang w:val="en-US" w:eastAsia="zh-CN"/>
        </w:rPr>
      </w:pPr>
      <w:r>
        <w:rPr>
          <w:rFonts w:hint="eastAsia" w:ascii="仿宋_GB2312" w:hAnsi="宋体" w:eastAsia="仿宋_GB2312" w:cs="Times New Roman"/>
          <w:b/>
          <w:bCs/>
          <w:color w:val="000000"/>
          <w:kern w:val="0"/>
          <w:sz w:val="32"/>
          <w:szCs w:val="32"/>
          <w:lang w:val="en-US" w:eastAsia="zh-CN"/>
        </w:rPr>
        <w:t>（十七）经费形式:</w:t>
      </w:r>
      <w:r>
        <w:rPr>
          <w:rFonts w:hint="eastAsia" w:ascii="仿宋_GB2312" w:hAnsi="宋体" w:eastAsia="仿宋_GB2312" w:cs="Times New Roman"/>
          <w:b w:val="0"/>
          <w:bCs w:val="0"/>
          <w:color w:val="000000"/>
          <w:kern w:val="0"/>
          <w:sz w:val="32"/>
          <w:szCs w:val="32"/>
          <w:lang w:val="en-US" w:eastAsia="zh-CN"/>
        </w:rPr>
        <w:t>按</w:t>
      </w:r>
      <w:r>
        <w:rPr>
          <w:rFonts w:hint="eastAsia" w:ascii="仿宋_GB2312" w:hAnsi="宋体" w:eastAsia="仿宋_GB2312" w:cs="Times New Roman"/>
          <w:color w:val="000000"/>
          <w:kern w:val="0"/>
          <w:sz w:val="32"/>
          <w:szCs w:val="32"/>
          <w:lang w:val="en-US" w:eastAsia="zh-CN"/>
        </w:rPr>
        <w:t>照经费来源，</w:t>
      </w:r>
      <w:r>
        <w:rPr>
          <w:rFonts w:hint="eastAsia" w:ascii="仿宋_GB2312" w:hAnsi="Cambria" w:eastAsia="仿宋_GB2312" w:cs="ArialUnicodeMS"/>
          <w:kern w:val="0"/>
          <w:sz w:val="32"/>
          <w:szCs w:val="32"/>
          <w:vertAlign w:val="baseline"/>
          <w:lang w:val="en-US" w:eastAsia="zh-CN"/>
        </w:rPr>
        <w:t>可分为财政拨款、财政性资金基本保证、财政性资金定额或定项补助、财政性资金零补助四类。</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235"/>
        </w:tabs>
        <w:bidi w:val="0"/>
        <w:jc w:val="left"/>
        <w:rPr>
          <w:rFonts w:hint="eastAsia"/>
          <w:lang w:val="en-US" w:eastAsia="zh-CN"/>
        </w:rPr>
        <w:sectPr>
          <w:headerReference r:id="rId19"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sz w:val="72"/>
        </w:rPr>
        <mc:AlternateContent>
          <mc:Choice Requires="wps">
            <w:drawing>
              <wp:anchor distT="0" distB="0" distL="114300" distR="114300" simplePos="0" relativeHeight="3221621760" behindDoc="0"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第四部分 </w:t>
                            </w:r>
                          </w:p>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35.85pt;height:263.1pt;width:613.65pt;z-index:-1073345536;v-text-anchor:middle;mso-width-relative:page;mso-height-relative:page;" fillcolor="#FFD966" filled="t" stroked="t" coordsize="21600,21600" o:gfxdata="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GGoOK3AAAAA0BAAAPAAAAAAAAAAEAIAAAACIAAABkcnMvZG93bnJldi54bWxQSwECFAAUAAAA&#10;CACHTuJAew5iW1wCAAC6BAAADgAAAAAAAAABACAAAAArAQAAZHJzL2Uyb0RvYy54bWxQSwUGAAAA&#10;AAYABgBZAQAA+QUAAAAA&#10;">
                <v:fill type="pattern" on="t" color2="#FFFFFF [3212]" focussize="0,0" r:id="rId24"/>
                <v:stroke weight="0.5pt" color="#FFD966 [3204]" joinstyle="round"/>
                <v:imagedata o:title=""/>
                <o:lock v:ext="edit" aspectratio="f"/>
                <v:textbo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第四部分 </w:t>
                      </w:r>
                    </w:p>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2019年度部门决算报表</w:t>
                      </w:r>
                    </w:p>
                  </w:txbxContent>
                </v:textbox>
              </v:shape>
            </w:pict>
          </mc:Fallback>
        </mc:AlternateContent>
      </w:r>
    </w:p>
    <w:tbl>
      <w:tblPr>
        <w:tblStyle w:val="6"/>
        <w:tblpPr w:leftFromText="180" w:rightFromText="180" w:vertAnchor="text" w:horzAnchor="page" w:tblpXSpec="center" w:tblpY="31"/>
        <w:tblOverlap w:val="never"/>
        <w:tblW w:w="9517" w:type="dxa"/>
        <w:jc w:val="center"/>
        <w:shd w:val="clear" w:color="auto" w:fill="auto"/>
        <w:tblLayout w:type="fixed"/>
        <w:tblCellMar>
          <w:top w:w="0" w:type="dxa"/>
          <w:left w:w="0" w:type="dxa"/>
          <w:bottom w:w="0" w:type="dxa"/>
          <w:right w:w="0" w:type="dxa"/>
        </w:tblCellMar>
      </w:tblPr>
      <w:tblGrid>
        <w:gridCol w:w="3012"/>
        <w:gridCol w:w="810"/>
        <w:gridCol w:w="836"/>
        <w:gridCol w:w="3474"/>
        <w:gridCol w:w="541"/>
        <w:gridCol w:w="844"/>
      </w:tblGrid>
      <w:tr>
        <w:tblPrEx>
          <w:shd w:val="clear" w:color="auto" w:fill="auto"/>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收入支出决算总表</w:t>
            </w:r>
          </w:p>
        </w:tc>
      </w:tr>
      <w:tr>
        <w:tblPrEx>
          <w:tblCellMar>
            <w:top w:w="0" w:type="dxa"/>
            <w:left w:w="0" w:type="dxa"/>
            <w:bottom w:w="0" w:type="dxa"/>
            <w:right w:w="0" w:type="dxa"/>
          </w:tblCellMar>
        </w:tblPrEx>
        <w:trPr>
          <w:trHeight w:val="205" w:hRule="atLeast"/>
          <w:jc w:val="center"/>
        </w:trPr>
        <w:tc>
          <w:tcPr>
            <w:tcW w:w="3012"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8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421" w:hRule="atLeast"/>
          <w:jc w:val="center"/>
        </w:trPr>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部门：承德市人民代表大会常务委员会办公室</w:t>
            </w: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48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770"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1942.30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1565.52 </w:t>
            </w: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2"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388.10 </w:t>
            </w: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33.29 </w:t>
            </w: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82.23 </w:t>
            </w: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1942.30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2069.15 </w:t>
            </w: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188.85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62.00 </w:t>
            </w: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13" w:hRule="atLeast"/>
          <w:jc w:val="center"/>
        </w:trPr>
        <w:tc>
          <w:tcPr>
            <w:tcW w:w="30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2131.15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2131.15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tbl>
      <w:tblPr>
        <w:tblStyle w:val="6"/>
        <w:tblpPr w:leftFromText="180" w:rightFromText="180" w:vertAnchor="text" w:horzAnchor="page" w:tblpX="608" w:tblpY="615"/>
        <w:tblOverlap w:val="never"/>
        <w:tblW w:w="10480" w:type="dxa"/>
        <w:tblInd w:w="0" w:type="dxa"/>
        <w:shd w:val="clear" w:color="auto" w:fill="auto"/>
        <w:tblLayout w:type="autofit"/>
        <w:tblCellMar>
          <w:top w:w="0" w:type="dxa"/>
          <w:left w:w="0" w:type="dxa"/>
          <w:bottom w:w="0" w:type="dxa"/>
          <w:right w:w="0" w:type="dxa"/>
        </w:tblCellMar>
      </w:tblPr>
      <w:tblGrid>
        <w:gridCol w:w="2151"/>
        <w:gridCol w:w="158"/>
        <w:gridCol w:w="158"/>
        <w:gridCol w:w="1905"/>
        <w:gridCol w:w="872"/>
        <w:gridCol w:w="872"/>
        <w:gridCol w:w="872"/>
        <w:gridCol w:w="872"/>
        <w:gridCol w:w="872"/>
        <w:gridCol w:w="872"/>
        <w:gridCol w:w="876"/>
      </w:tblGrid>
      <w:tr>
        <w:tblPrEx>
          <w:shd w:val="clear" w:color="auto" w:fill="auto"/>
          <w:tblCellMar>
            <w:top w:w="0" w:type="dxa"/>
            <w:left w:w="0" w:type="dxa"/>
            <w:bottom w:w="0" w:type="dxa"/>
            <w:right w:w="0" w:type="dxa"/>
          </w:tblCellMar>
        </w:tblPrEx>
        <w:trPr>
          <w:trHeight w:val="203" w:hRule="atLeast"/>
        </w:trPr>
        <w:tc>
          <w:tcPr>
            <w:tcW w:w="10480" w:type="dxa"/>
            <w:gridSpan w:val="11"/>
            <w:tcBorders>
              <w:top w:val="nil"/>
              <w:left w:val="nil"/>
              <w:bottom w:val="nil"/>
              <w:right w:val="single" w:color="80808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104" w:hRule="atLeast"/>
        </w:trPr>
        <w:tc>
          <w:tcPr>
            <w:tcW w:w="2151"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Tahoma" w:hAnsi="Tahoma" w:eastAsia="Tahoma" w:cs="Tahoma"/>
                <w:i w:val="0"/>
                <w:color w:val="000000"/>
                <w:sz w:val="16"/>
                <w:szCs w:val="16"/>
                <w:u w:val="none"/>
              </w:rPr>
            </w:pPr>
          </w:p>
        </w:tc>
        <w:tc>
          <w:tcPr>
            <w:tcW w:w="158"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05"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2"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2"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2"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4"/>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CellMar>
            <w:top w:w="0" w:type="dxa"/>
            <w:left w:w="0" w:type="dxa"/>
            <w:bottom w:w="0" w:type="dxa"/>
            <w:right w:w="0" w:type="dxa"/>
          </w:tblCellMar>
        </w:tblPrEx>
        <w:trPr>
          <w:trHeight w:val="104" w:hRule="atLeast"/>
        </w:trPr>
        <w:tc>
          <w:tcPr>
            <w:tcW w:w="6116" w:type="dxa"/>
            <w:gridSpan w:val="6"/>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部门：承德市人民代表大会常务委员会办公室</w:t>
            </w:r>
          </w:p>
        </w:tc>
        <w:tc>
          <w:tcPr>
            <w:tcW w:w="872"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4"/>
            <w:tcBorders>
              <w:top w:val="nil"/>
              <w:left w:val="nil"/>
              <w:bottom w:val="single" w:color="808080" w:sz="4" w:space="0"/>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107" w:hRule="atLeast"/>
        </w:trPr>
        <w:tc>
          <w:tcPr>
            <w:tcW w:w="437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87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87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87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87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87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87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8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trHeight w:val="312" w:hRule="atLeast"/>
        </w:trPr>
        <w:tc>
          <w:tcPr>
            <w:tcW w:w="2467"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190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8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atLeast"/>
        </w:trPr>
        <w:tc>
          <w:tcPr>
            <w:tcW w:w="2467"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atLeast"/>
        </w:trPr>
        <w:tc>
          <w:tcPr>
            <w:tcW w:w="2467"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7" w:hRule="atLeast"/>
        </w:trPr>
        <w:tc>
          <w:tcPr>
            <w:tcW w:w="437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107" w:hRule="atLeast"/>
        </w:trPr>
        <w:tc>
          <w:tcPr>
            <w:tcW w:w="437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1942.30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1942.30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07"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1438.67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1438.67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07"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20101</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人大事务</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1438.67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1438.67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07"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2010101</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1073.91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1073.91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5"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2010102</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134.29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134.29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5"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2010104</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人大会议</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110.00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110.00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5"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2010105</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人大立法</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30.00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30.00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5"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2010106</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人大监督</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25.00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25.00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5"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2010108</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代表工作</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65.47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65.47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5"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388.10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388.10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25"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行政事业单位离退休</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381.82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381.82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06"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250.70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250.70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06"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131.12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131.12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5"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20808</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抚恤</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6.28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6.28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25"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2080801</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死亡抚恤</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1.73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1.73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5"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2080802</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伤残抚恤</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5"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33.29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33.29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25"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33.29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33.29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25"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30.02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30.02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5"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3.28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3.28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5"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82.23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82.23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25"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82.23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82.23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07" w:hRule="atLeast"/>
        </w:trPr>
        <w:tc>
          <w:tcPr>
            <w:tcW w:w="24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82.23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82.23 </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5" w:hRule="atLeast"/>
        </w:trPr>
        <w:tc>
          <w:tcPr>
            <w:tcW w:w="1048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bidi w:val="0"/>
        <w:jc w:val="left"/>
        <w:rPr>
          <w:rFonts w:hint="default"/>
          <w:lang w:val="en-US" w:eastAsia="zh-CN"/>
        </w:rPr>
      </w:pPr>
    </w:p>
    <w:p>
      <w:pPr>
        <w:rPr>
          <w:rFonts w:hint="default"/>
          <w:lang w:val="en-US" w:eastAsia="zh-CN"/>
        </w:rPr>
      </w:pPr>
      <w:r>
        <w:rPr>
          <w:rFonts w:hint="default"/>
          <w:lang w:val="en-US" w:eastAsia="zh-CN"/>
        </w:rPr>
        <w:br w:type="page"/>
      </w:r>
    </w:p>
    <w:tbl>
      <w:tblPr>
        <w:tblStyle w:val="6"/>
        <w:tblW w:w="9680" w:type="dxa"/>
        <w:jc w:val="center"/>
        <w:shd w:val="clear" w:color="auto" w:fill="auto"/>
        <w:tblLayout w:type="fixed"/>
        <w:tblCellMar>
          <w:top w:w="0" w:type="dxa"/>
          <w:left w:w="0" w:type="dxa"/>
          <w:bottom w:w="0" w:type="dxa"/>
          <w:right w:w="0" w:type="dxa"/>
        </w:tblCellMar>
      </w:tblPr>
      <w:tblGrid>
        <w:gridCol w:w="941"/>
        <w:gridCol w:w="53"/>
        <w:gridCol w:w="111"/>
        <w:gridCol w:w="1748"/>
        <w:gridCol w:w="1185"/>
        <w:gridCol w:w="1005"/>
        <w:gridCol w:w="1140"/>
        <w:gridCol w:w="925"/>
        <w:gridCol w:w="1161"/>
        <w:gridCol w:w="1411"/>
      </w:tblGrid>
      <w:tr>
        <w:tblPrEx>
          <w:shd w:val="clear" w:color="auto" w:fill="auto"/>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4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0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78"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2"/>
                <w:szCs w:val="22"/>
                <w:u w:val="none"/>
                <w:lang w:val="en-US" w:eastAsia="zh-CN" w:bidi="ar"/>
              </w:rPr>
              <w:t>承德市人民代表大会常务委员会办公室</w:t>
            </w:r>
          </w:p>
        </w:tc>
        <w:tc>
          <w:tcPr>
            <w:tcW w:w="9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23" w:hRule="atLeast"/>
          <w:jc w:val="center"/>
        </w:trPr>
        <w:tc>
          <w:tcPr>
            <w:tcW w:w="2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8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74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4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4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285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23" w:hRule="atLeast"/>
          <w:jc w:val="center"/>
        </w:trPr>
        <w:tc>
          <w:tcPr>
            <w:tcW w:w="285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0"/>
                <w:szCs w:val="20"/>
                <w:u w:val="none"/>
                <w:lang w:val="en-US" w:eastAsia="zh-CN" w:bidi="ar"/>
              </w:rPr>
              <w:t xml:space="preserve">2069.15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0"/>
                <w:szCs w:val="20"/>
                <w:u w:val="none"/>
                <w:lang w:val="en-US" w:eastAsia="zh-CN" w:bidi="ar"/>
              </w:rPr>
              <w:t xml:space="preserve">1577.54 </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0"/>
                <w:szCs w:val="20"/>
                <w:u w:val="none"/>
                <w:lang w:val="en-US" w:eastAsia="zh-CN" w:bidi="ar"/>
              </w:rPr>
              <w:t xml:space="preserve">491.61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201</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 xml:space="preserve">1565.52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 xml:space="preserve">1073.91 </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 xml:space="preserve">491.61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20101</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人大事务</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 xml:space="preserve">1565.52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 xml:space="preserve">1073.91 </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 xml:space="preserve">491.61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2010101</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行政运行</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1073.91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1073.91 </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2010102</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298.14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 xml:space="preserve">298.14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2010104</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人大会议</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110.00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110.00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2010105</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人大立法</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25.00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25.00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2010106</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人大监督</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14.00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14.00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2010108</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代表工作</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44.47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44.47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208</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社会保障和就业支出</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 xml:space="preserve">388.10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 xml:space="preserve">388.10 </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20805</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行政事业单位离退休</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 xml:space="preserve">381.82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 xml:space="preserve">381.82 </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2080501</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250.70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250.70 </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2080505</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131.12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131.12 </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20808</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抚恤</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 xml:space="preserve">6.28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 xml:space="preserve">6.28 </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2080801</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死亡抚恤</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1.73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1.73 </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2080802</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伤残抚恤</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4.55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4.55 </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210</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卫生健康支出</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33.29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33.29 </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21011</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行政事业单位医疗</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33.29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33.29 </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2101101</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行政单位医疗</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30.02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30.02 </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2101103</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3.28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3.28 </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221</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住房保障支出</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82.23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82.23 </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22102</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住房改革支出</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82.23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82.23 </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2210201</w:t>
            </w:r>
          </w:p>
        </w:tc>
        <w:tc>
          <w:tcPr>
            <w:tcW w:w="1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住房公积金</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82.23 </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82.23 </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rPr>
          <w:rFonts w:hint="default"/>
          <w:lang w:val="en-US" w:eastAsia="zh-CN"/>
        </w:rPr>
      </w:pPr>
    </w:p>
    <w:tbl>
      <w:tblPr>
        <w:tblStyle w:val="6"/>
        <w:tblW w:w="9102" w:type="dxa"/>
        <w:tblInd w:w="0" w:type="dxa"/>
        <w:shd w:val="clear" w:color="auto" w:fill="auto"/>
        <w:tblLayout w:type="fixed"/>
        <w:tblCellMar>
          <w:top w:w="0" w:type="dxa"/>
          <w:left w:w="0" w:type="dxa"/>
          <w:bottom w:w="0" w:type="dxa"/>
          <w:right w:w="0" w:type="dxa"/>
        </w:tblCellMar>
      </w:tblPr>
      <w:tblGrid>
        <w:gridCol w:w="2595"/>
        <w:gridCol w:w="540"/>
        <w:gridCol w:w="880"/>
        <w:gridCol w:w="2442"/>
        <w:gridCol w:w="338"/>
        <w:gridCol w:w="825"/>
        <w:gridCol w:w="780"/>
        <w:gridCol w:w="702"/>
      </w:tblGrid>
      <w:tr>
        <w:tblPrEx>
          <w:shd w:val="clear" w:color="auto" w:fill="auto"/>
          <w:tblCellMar>
            <w:top w:w="0" w:type="dxa"/>
            <w:left w:w="0" w:type="dxa"/>
            <w:bottom w:w="0" w:type="dxa"/>
            <w:right w:w="0" w:type="dxa"/>
          </w:tblCellMar>
        </w:tblPrEx>
        <w:trPr>
          <w:trHeight w:val="474" w:hRule="atLeast"/>
        </w:trPr>
        <w:tc>
          <w:tcPr>
            <w:tcW w:w="9102" w:type="dxa"/>
            <w:gridSpan w:val="8"/>
            <w:tcBorders>
              <w:top w:val="nil"/>
              <w:left w:val="nil"/>
              <w:bottom w:val="nil"/>
              <w:right w:val="single" w:color="80808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311" w:hRule="atLeast"/>
        </w:trPr>
        <w:tc>
          <w:tcPr>
            <w:tcW w:w="2595"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Tahoma" w:hAnsi="Tahoma" w:eastAsia="Tahoma" w:cs="Tahoma"/>
                <w:i w:val="0"/>
                <w:color w:val="000000"/>
                <w:sz w:val="16"/>
                <w:szCs w:val="16"/>
                <w:u w:val="none"/>
              </w:rPr>
            </w:pPr>
          </w:p>
        </w:tc>
        <w:tc>
          <w:tcPr>
            <w:tcW w:w="540"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80"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87" w:type="dxa"/>
            <w:gridSpan w:val="5"/>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CellMar>
            <w:top w:w="0" w:type="dxa"/>
            <w:left w:w="0" w:type="dxa"/>
            <w:bottom w:w="0" w:type="dxa"/>
            <w:right w:w="0" w:type="dxa"/>
          </w:tblCellMar>
        </w:tblPrEx>
        <w:trPr>
          <w:trHeight w:val="356" w:hRule="atLeast"/>
        </w:trPr>
        <w:tc>
          <w:tcPr>
            <w:tcW w:w="6457" w:type="dxa"/>
            <w:gridSpan w:val="4"/>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部门：承德市人民代表大会常务委员会办公室</w:t>
            </w:r>
          </w:p>
        </w:tc>
        <w:tc>
          <w:tcPr>
            <w:tcW w:w="2645" w:type="dxa"/>
            <w:gridSpan w:val="4"/>
            <w:tcBorders>
              <w:top w:val="nil"/>
              <w:left w:val="nil"/>
              <w:bottom w:val="single" w:color="808080" w:sz="4" w:space="0"/>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77" w:hRule="atLeast"/>
        </w:trPr>
        <w:tc>
          <w:tcPr>
            <w:tcW w:w="401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508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CellMar>
            <w:top w:w="0" w:type="dxa"/>
            <w:left w:w="0" w:type="dxa"/>
            <w:bottom w:w="0" w:type="dxa"/>
            <w:right w:w="0" w:type="dxa"/>
          </w:tblCellMar>
        </w:tblPrEx>
        <w:trPr>
          <w:trHeight w:val="355" w:hRule="atLeast"/>
        </w:trPr>
        <w:tc>
          <w:tcPr>
            <w:tcW w:w="259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8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44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33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82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7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70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CellMar>
            <w:top w:w="0" w:type="dxa"/>
            <w:left w:w="0" w:type="dxa"/>
            <w:bottom w:w="0" w:type="dxa"/>
            <w:right w:w="0" w:type="dxa"/>
          </w:tblCellMar>
        </w:tblPrEx>
        <w:trPr>
          <w:trHeight w:val="702" w:hRule="atLeast"/>
        </w:trPr>
        <w:tc>
          <w:tcPr>
            <w:tcW w:w="259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5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4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bottom"/>
          </w:tcPr>
          <w:p>
            <w:pPr>
              <w:jc w:val="both"/>
              <w:rPr>
                <w:rFonts w:hint="eastAsia" w:ascii="宋体" w:hAnsi="宋体" w:eastAsia="宋体" w:cs="宋体"/>
                <w:i w:val="0"/>
                <w:color w:val="000000"/>
                <w:sz w:val="20"/>
                <w:szCs w:val="20"/>
                <w:u w:val="none"/>
              </w:rPr>
            </w:pPr>
          </w:p>
        </w:tc>
        <w:tc>
          <w:tcPr>
            <w:tcW w:w="33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1942.30 </w:t>
            </w: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1565.52 </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1565.52 </w:t>
            </w: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388.10 </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388.10 </w:t>
            </w: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33.29 </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33.29 </w:t>
            </w: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82.23 </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82.23 </w:t>
            </w: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二十四、债务付息支出</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1942.30 </w:t>
            </w: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2069.15 </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2069.15 </w:t>
            </w: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188.85 </w:t>
            </w: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62.00 </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62.00 </w:t>
            </w: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188.85 </w:t>
            </w: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2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2131.15 </w:t>
            </w:r>
          </w:p>
        </w:tc>
        <w:tc>
          <w:tcPr>
            <w:tcW w:w="2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2131.15 </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2131.15 </w:t>
            </w:r>
          </w:p>
        </w:tc>
        <w:tc>
          <w:tcPr>
            <w:tcW w:w="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910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bl>
    <w:p>
      <w:pPr>
        <w:rPr>
          <w:rFonts w:hint="default"/>
          <w:lang w:val="en-US" w:eastAsia="zh-CN"/>
        </w:rPr>
      </w:pPr>
    </w:p>
    <w:p>
      <w:pPr>
        <w:rPr>
          <w:rFonts w:hint="default"/>
          <w:lang w:val="en-US" w:eastAsia="zh-CN"/>
        </w:rPr>
      </w:pPr>
      <w:r>
        <w:rPr>
          <w:rFonts w:hint="default"/>
          <w:lang w:val="en-US" w:eastAsia="zh-CN"/>
        </w:rPr>
        <w:br w:type="page"/>
      </w:r>
    </w:p>
    <w:tbl>
      <w:tblPr>
        <w:tblStyle w:val="6"/>
        <w:tblW w:w="10780" w:type="dxa"/>
        <w:jc w:val="center"/>
        <w:shd w:val="clear" w:color="auto" w:fill="auto"/>
        <w:tblLayout w:type="autofit"/>
        <w:tblCellMar>
          <w:top w:w="0" w:type="dxa"/>
          <w:left w:w="0" w:type="dxa"/>
          <w:bottom w:w="0" w:type="dxa"/>
          <w:right w:w="0" w:type="dxa"/>
        </w:tblCellMar>
      </w:tblPr>
      <w:tblGrid>
        <w:gridCol w:w="900"/>
        <w:gridCol w:w="52"/>
        <w:gridCol w:w="51"/>
        <w:gridCol w:w="5226"/>
        <w:gridCol w:w="1676"/>
        <w:gridCol w:w="1678"/>
        <w:gridCol w:w="1478"/>
      </w:tblGrid>
      <w:tr>
        <w:tblPrEx>
          <w:shd w:val="clear" w:color="auto" w:fill="auto"/>
          <w:tblCellMar>
            <w:top w:w="0" w:type="dxa"/>
            <w:left w:w="0" w:type="dxa"/>
            <w:bottom w:w="0" w:type="dxa"/>
            <w:right w:w="0" w:type="dxa"/>
          </w:tblCellMar>
        </w:tblPrEx>
        <w:trPr>
          <w:trHeight w:val="636" w:hRule="atLeast"/>
          <w:jc w:val="center"/>
        </w:trPr>
        <w:tc>
          <w:tcPr>
            <w:tcW w:w="10780"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一般公共预算财政拨款支出决算表</w:t>
            </w:r>
          </w:p>
        </w:tc>
      </w:tr>
      <w:tr>
        <w:tblPrEx>
          <w:tblCellMar>
            <w:top w:w="0" w:type="dxa"/>
            <w:left w:w="0" w:type="dxa"/>
            <w:bottom w:w="0" w:type="dxa"/>
            <w:right w:w="0" w:type="dxa"/>
          </w:tblCellMar>
        </w:tblPrEx>
        <w:trPr>
          <w:trHeight w:val="348"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348"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2"/>
                <w:szCs w:val="22"/>
                <w:u w:val="none"/>
                <w:lang w:val="en-US" w:eastAsia="zh-CN" w:bidi="ar"/>
              </w:rPr>
              <w:t>承德市人民代表大会常务委员会办公室</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86"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82" w:hRule="atLeast"/>
          <w:jc w:val="center"/>
        </w:trPr>
        <w:tc>
          <w:tcPr>
            <w:tcW w:w="100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63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43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67" w:hRule="atLeast"/>
          <w:jc w:val="center"/>
        </w:trPr>
        <w:tc>
          <w:tcPr>
            <w:tcW w:w="100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2" w:hRule="atLeast"/>
          <w:jc w:val="center"/>
        </w:trPr>
        <w:tc>
          <w:tcPr>
            <w:tcW w:w="100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6"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86"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0"/>
                <w:szCs w:val="20"/>
                <w:u w:val="none"/>
                <w:lang w:val="en-US" w:eastAsia="zh-CN" w:bidi="ar"/>
              </w:rPr>
              <w:t xml:space="preserve">1708.70 </w:t>
            </w:r>
          </w:p>
        </w:tc>
        <w:tc>
          <w:tcPr>
            <w:tcW w:w="16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0"/>
                <w:szCs w:val="20"/>
                <w:u w:val="none"/>
                <w:lang w:val="en-US" w:eastAsia="zh-CN" w:bidi="ar"/>
              </w:rPr>
              <w:t xml:space="preserve">1349.19 </w:t>
            </w:r>
          </w:p>
        </w:tc>
        <w:tc>
          <w:tcPr>
            <w:tcW w:w="1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0"/>
                <w:szCs w:val="20"/>
                <w:u w:val="none"/>
                <w:lang w:val="en-US" w:eastAsia="zh-CN" w:bidi="ar"/>
              </w:rPr>
              <w:t xml:space="preserve">359.51 </w:t>
            </w: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201</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一般公共服务支出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 xml:space="preserve">1565.52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 xml:space="preserve">1073.91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 xml:space="preserve">491.61 </w:t>
            </w: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20101</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人大事务</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 xml:space="preserve">1565.52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 xml:space="preserve">1073.91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 xml:space="preserve">491.61 </w:t>
            </w: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2010101</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行政运行</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1073.91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1073.91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2010102</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298.14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298.14 </w:t>
            </w: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2010104</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人大会议</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110.00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110.00 </w:t>
            </w: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2010105</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人大立法</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25.00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25.00 </w:t>
            </w: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2010106</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人大监督</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14.00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14.00 </w:t>
            </w: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2010108</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代表工作</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44.47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44.47 </w:t>
            </w: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208</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社会保障和就业支出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 xml:space="preserve">388.10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 xml:space="preserve">388.10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20805</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行政事业单位离退休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 xml:space="preserve">381.82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 xml:space="preserve">381.82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2080501</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250.70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250.70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2080505</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131.12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131.12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20808</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抚恤</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6.28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6.28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2080801</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死亡抚恤</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1.73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1.73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2080802</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伤残抚恤</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4.55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4.55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210</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卫生健康支出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33.29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33.29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21011</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行政事业单位医疗</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33.29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33.29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2101101</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行政单位医疗</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30.02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30.02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2101103</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3.28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3.28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221</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住房保障支出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82.23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82.23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8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22102</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住房改革支出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82.23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82.23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96" w:hRule="atLeast"/>
          <w:jc w:val="center"/>
        </w:trPr>
        <w:tc>
          <w:tcPr>
            <w:tcW w:w="10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2210201</w:t>
            </w:r>
          </w:p>
        </w:tc>
        <w:tc>
          <w:tcPr>
            <w:tcW w:w="5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住房公积金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82.23 </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82.23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r>
    </w:tbl>
    <w:p>
      <w:pPr>
        <w:keepNext w:val="0"/>
        <w:keepLines w:val="0"/>
        <w:widowControl/>
        <w:suppressLineNumbers w:val="0"/>
        <w:jc w:val="left"/>
      </w:pPr>
      <w:r>
        <w:rPr>
          <w:rFonts w:ascii="新宋体" w:hAnsi="新宋体" w:eastAsia="新宋体" w:cs="新宋体"/>
          <w:color w:val="000000"/>
          <w:kern w:val="0"/>
          <w:sz w:val="19"/>
          <w:szCs w:val="19"/>
          <w:lang w:val="en-US" w:eastAsia="zh-CN" w:bidi="ar"/>
        </w:rPr>
        <w:t xml:space="preserve">注：本表反映部门本年度一般公共预算财政拨款支出情况。 </w:t>
      </w:r>
    </w:p>
    <w:p>
      <w:pPr>
        <w:rPr>
          <w:rFonts w:hint="default"/>
          <w:lang w:val="en-US" w:eastAsia="zh-CN"/>
        </w:rPr>
      </w:pPr>
      <w:r>
        <w:rPr>
          <w:rFonts w:hint="default"/>
          <w:lang w:val="en-US" w:eastAsia="zh-CN"/>
        </w:rPr>
        <w:br w:type="page"/>
      </w:r>
    </w:p>
    <w:tbl>
      <w:tblPr>
        <w:tblStyle w:val="6"/>
        <w:tblW w:w="10144" w:type="dxa"/>
        <w:jc w:val="center"/>
        <w:shd w:val="clear" w:color="auto" w:fill="auto"/>
        <w:tblLayout w:type="fixed"/>
        <w:tblCellMar>
          <w:top w:w="0" w:type="dxa"/>
          <w:left w:w="0" w:type="dxa"/>
          <w:bottom w:w="0" w:type="dxa"/>
          <w:right w:w="0" w:type="dxa"/>
        </w:tblCellMar>
      </w:tblPr>
      <w:tblGrid>
        <w:gridCol w:w="896"/>
        <w:gridCol w:w="1932"/>
        <w:gridCol w:w="927"/>
        <w:gridCol w:w="655"/>
        <w:gridCol w:w="1599"/>
        <w:gridCol w:w="768"/>
        <w:gridCol w:w="744"/>
        <w:gridCol w:w="1891"/>
        <w:gridCol w:w="588"/>
        <w:gridCol w:w="144"/>
      </w:tblGrid>
      <w:tr>
        <w:tblPrEx>
          <w:shd w:val="clear" w:color="auto" w:fill="auto"/>
          <w:tblCellMar>
            <w:top w:w="0" w:type="dxa"/>
            <w:left w:w="0" w:type="dxa"/>
            <w:bottom w:w="0" w:type="dxa"/>
            <w:right w:w="0" w:type="dxa"/>
          </w:tblCellMar>
        </w:tblPrEx>
        <w:trPr>
          <w:gridAfter w:val="1"/>
          <w:wAfter w:w="144" w:type="dxa"/>
          <w:trHeight w:val="90"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一般公共预算财政拨款基本支出决算表</w:t>
            </w:r>
          </w:p>
        </w:tc>
      </w:tr>
      <w:tr>
        <w:tblPrEx>
          <w:tblCellMar>
            <w:top w:w="0" w:type="dxa"/>
            <w:left w:w="0" w:type="dxa"/>
            <w:bottom w:w="0" w:type="dxa"/>
            <w:right w:w="0" w:type="dxa"/>
          </w:tblCellMar>
        </w:tblPrEx>
        <w:trPr>
          <w:trHeight w:val="18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9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623"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18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881" w:type="dxa"/>
            <w:gridSpan w:val="5"/>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2"/>
                <w:szCs w:val="22"/>
                <w:u w:val="none"/>
                <w:lang w:val="en-US" w:eastAsia="zh-CN" w:bidi="ar"/>
              </w:rPr>
              <w:t>承德市人民代表大会常务委员会办公室</w:t>
            </w: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623"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262" w:hRule="atLeast"/>
          <w:jc w:val="center"/>
        </w:trPr>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6389" w:type="dxa"/>
            <w:gridSpan w:val="7"/>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科目</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2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科目</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32"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12"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1129.82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204.29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409.49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9.77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340.35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0.02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106.60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0.30 </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0.16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0.30 </w:t>
            </w:r>
          </w:p>
        </w:tc>
      </w:tr>
      <w:tr>
        <w:tblPrEx>
          <w:tblCellMar>
            <w:top w:w="0" w:type="dxa"/>
            <w:left w:w="0" w:type="dxa"/>
            <w:bottom w:w="0" w:type="dxa"/>
            <w:right w:w="0" w:type="dxa"/>
          </w:tblCellMar>
        </w:tblPrEx>
        <w:trPr>
          <w:trHeight w:val="377"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133.31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50.03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1.28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27.39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5.28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21.14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82.23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7"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23.89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243.13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0.70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74.23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142.08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1.48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26.33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0.66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0.79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9.20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0.48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17.03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 xml:space="preserve"> 对民间非营利组织和群众性自治组织补贴</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7"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6.76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80.26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5"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6.31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1372.95 </w:t>
            </w: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7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204.59 </w:t>
            </w:r>
          </w:p>
        </w:tc>
      </w:tr>
    </w:tbl>
    <w:p>
      <w:pPr>
        <w:keepNext w:val="0"/>
        <w:keepLines w:val="0"/>
        <w:widowControl/>
        <w:suppressLineNumbers w:val="0"/>
        <w:jc w:val="left"/>
      </w:pPr>
      <w:r>
        <w:rPr>
          <w:rFonts w:ascii="新宋体" w:hAnsi="新宋体" w:eastAsia="新宋体" w:cs="新宋体"/>
          <w:color w:val="000000"/>
          <w:kern w:val="0"/>
          <w:sz w:val="19"/>
          <w:szCs w:val="19"/>
          <w:lang w:val="en-US" w:eastAsia="zh-CN" w:bidi="ar"/>
        </w:rPr>
        <w:t xml:space="preserve">注：本表反映部门本年度一般公共预算财政拨款支出情况。 </w:t>
      </w:r>
    </w:p>
    <w:p>
      <w:pPr>
        <w:rPr>
          <w:rFonts w:hint="default"/>
          <w:lang w:val="en-US" w:eastAsia="zh-CN"/>
        </w:rPr>
      </w:pPr>
      <w:r>
        <w:rPr>
          <w:rFonts w:hint="default"/>
          <w:lang w:val="en-US" w:eastAsia="zh-CN"/>
        </w:rPr>
        <w:br w:type="page"/>
      </w:r>
    </w:p>
    <w:tbl>
      <w:tblPr>
        <w:tblStyle w:val="6"/>
        <w:tblW w:w="9220" w:type="dxa"/>
        <w:jc w:val="center"/>
        <w:shd w:val="clear" w:color="auto" w:fill="auto"/>
        <w:tblLayout w:type="autofit"/>
        <w:tblCellMar>
          <w:top w:w="0" w:type="dxa"/>
          <w:left w:w="0" w:type="dxa"/>
          <w:bottom w:w="0" w:type="dxa"/>
          <w:right w:w="0" w:type="dxa"/>
        </w:tblCellMar>
      </w:tblPr>
      <w:tblGrid>
        <w:gridCol w:w="1267"/>
        <w:gridCol w:w="1686"/>
        <w:gridCol w:w="1565"/>
        <w:gridCol w:w="1565"/>
        <w:gridCol w:w="1565"/>
        <w:gridCol w:w="1572"/>
      </w:tblGrid>
      <w:tr>
        <w:tblPrEx>
          <w:shd w:val="clear" w:color="auto" w:fill="auto"/>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33.56 </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6.30 </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6.30 </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27.26 </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 xml:space="preserve">14.14 </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11.19 </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11.19 </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 xml:space="preserve">2.95 </w:t>
            </w:r>
          </w:p>
        </w:tc>
      </w:tr>
    </w:tbl>
    <w:p>
      <w:pPr>
        <w:rPr>
          <w:rFonts w:hint="default"/>
          <w:lang w:val="en-US" w:eastAsia="zh-CN"/>
        </w:rPr>
      </w:pPr>
      <w:r>
        <w:rPr>
          <w:rFonts w:hint="eastAsia" w:ascii="宋体" w:hAnsi="宋体" w:eastAsia="宋体" w:cs="宋体"/>
          <w:lang w:val="en-US" w:eastAsia="zh-CN"/>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br w:type="page"/>
      </w:r>
    </w:p>
    <w:tbl>
      <w:tblPr>
        <w:tblStyle w:val="6"/>
        <w:tblW w:w="9510" w:type="dxa"/>
        <w:jc w:val="center"/>
        <w:shd w:val="clear" w:color="auto" w:fill="auto"/>
        <w:tblLayout w:type="autofit"/>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shd w:val="clear" w:color="auto" w:fill="auto"/>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51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jc w:val="center"/>
        </w:trPr>
        <w:tc>
          <w:tcPr>
            <w:tcW w:w="9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r>
        <w:rPr>
          <w:rFonts w:hint="default"/>
          <w:lang w:val="en-US" w:eastAsia="zh-CN"/>
        </w:rPr>
        <w:t>本部门本年度无相关收入（或支出、收支及结转结余等）情况，按要求空表列示</w:t>
      </w:r>
      <w:r>
        <w:rPr>
          <w:rFonts w:hint="default"/>
          <w:lang w:val="en-US" w:eastAsia="zh-CN"/>
        </w:rPr>
        <w:br w:type="page"/>
      </w:r>
    </w:p>
    <w:tbl>
      <w:tblPr>
        <w:tblStyle w:val="6"/>
        <w:tblW w:w="9915" w:type="dxa"/>
        <w:jc w:val="center"/>
        <w:shd w:val="clear" w:color="auto" w:fill="auto"/>
        <w:tblLayout w:type="autofit"/>
        <w:tblCellMar>
          <w:top w:w="0" w:type="dxa"/>
          <w:left w:w="0" w:type="dxa"/>
          <w:bottom w:w="0" w:type="dxa"/>
          <w:right w:w="0" w:type="dxa"/>
        </w:tblCellMar>
      </w:tblPr>
      <w:tblGrid>
        <w:gridCol w:w="1288"/>
        <w:gridCol w:w="74"/>
        <w:gridCol w:w="74"/>
        <w:gridCol w:w="3798"/>
        <w:gridCol w:w="961"/>
        <w:gridCol w:w="1860"/>
        <w:gridCol w:w="1860"/>
      </w:tblGrid>
      <w:tr>
        <w:tblPrEx>
          <w:shd w:val="clear" w:color="auto" w:fill="auto"/>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r>
        <w:rPr>
          <w:rFonts w:hint="default"/>
          <w:lang w:val="en-US" w:eastAsia="zh-CN"/>
        </w:rPr>
        <w:t>本部门本年度无相关收入（或支出、收支及结转结余等）情况，按要求空表列示</w:t>
      </w:r>
      <w:r>
        <w:rPr>
          <w:rFonts w:hint="default"/>
          <w:lang w:val="en-US" w:eastAsia="zh-CN"/>
        </w:rPr>
        <w:br w:type="page"/>
      </w:r>
    </w:p>
    <w:p>
      <w:pPr>
        <w:bidi w:val="0"/>
        <w:jc w:val="both"/>
        <w:rPr>
          <w:rFonts w:hint="default"/>
          <w:lang w:val="en-US" w:eastAsia="zh-CN"/>
        </w:rPr>
      </w:pPr>
      <w:r>
        <w:rPr>
          <w:sz w:val="21"/>
        </w:rPr>
        <mc:AlternateContent>
          <mc:Choice Requires="wps">
            <w:drawing>
              <wp:anchor distT="0" distB="0" distL="114300" distR="114300" simplePos="0" relativeHeight="3221636096"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1073331200;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21" w:type="first"/>
      <w:headerReference r:id="rId20" w:type="default"/>
      <w:footerReference r:id="rId22" w:type="default"/>
      <w:pgSz w:w="11906" w:h="16838"/>
      <w:pgMar w:top="1701" w:right="1417" w:bottom="1281" w:left="141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黑体"/>
    <w:panose1 w:val="020B0800000000000000"/>
    <w:charset w:val="86"/>
    <w:family w:val="swiss"/>
    <w:pitch w:val="default"/>
    <w:sig w:usb0="00000000" w:usb1="00000000" w:usb2="00000016" w:usb3="00000000" w:csb0="002E0107"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auto"/>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方正书宋_GBK">
    <w:altName w:val="微软雅黑"/>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6</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ml4/0ZAgAAE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Y6OK/2TR+AvHMsbuzW8VSmh3J1iCBVRjlB&#10;1ONyQQ6Zl8G/XEmi9q//2evpl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UcT/ZAAAACQEA&#10;AA8AAAAAAAAAAQAgAAAAIgAAAGRycy9kb3ducmV2LnhtbFBLAQIUABQAAAAIAIdO4kAZpeP9GQIA&#10;ABMEAAAOAAAAAAAAAAEAIAAAACgBAABkcnMvZTJvRG9jLnhtbFBLBQYAAAAABgAGAFkBAACzBQAA&#10;AAA=&#10;">
              <v:fill on="f" focussize="0,0"/>
              <v:stroke on="f" weight="0.5pt"/>
              <v:imagedata o:title=""/>
              <o:lock v:ext="edit" aspectratio="f"/>
              <v:textbox inset="0mm,0mm,0mm,0mm">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6</w:t>
                    </w:r>
                    <w:r>
                      <w:rPr>
                        <w:rFonts w:hint="default" w:ascii="Times New Roman" w:hAnsi="Times New Roman" w:cs="Times New Roman"/>
                        <w:sz w:val="24"/>
                        <w:szCs w:val="24"/>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dXN+9kAAAAK&#10;AQAADwAAAAAAAAABACAAAAAiAAAAZHJzL2Rvd25yZXYueG1sUEsBAhQAFAAAAAgAh07iQNXYQ6Ab&#10;AgAAEwQAAA4AAAAAAAAAAQAgAAAAKAEAAGRycy9lMm9Eb2MueG1sUEsFBgAAAAAGAAYAWQEAALUF&#10;AAAAAA==&#10;">
              <v:fill on="f" focussize="0,0"/>
              <v:stroke on="f" weight="0.5pt"/>
              <v:imagedata o:title=""/>
              <o:lock v:ext="edit" aspectratio="f"/>
              <v:textbox inset="0mm,0mm,0mm,0mm">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fd/c9kAAAAKAQAA&#10;DwAAAAAAAAABACAAAAAiAAAAZHJzL2Rvd25yZXYueG1sUEsBAhQAFAAAAAgAh07iQHdynxEYAgAA&#10;EgQAAA4AAAAAAAAAAQAgAAAAKAEAAGRycy9lMm9Eb2MueG1sUEsFBgAAAAAGAAYAWQEAALIFAAAA&#10;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13</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paM2gAA&#10;AAoBAAAPAAAAAAAAAAEAIAAAACIAAABkcnMvZG93bnJldi54bWxQSwECFAAUAAAACACHTuJABv+s&#10;BRwCAAAVBAAADgAAAAAAAAABACAAAAApAQAAZHJzL2Uyb0RvYy54bWxQSwUGAAAAAAYABgBZAQAA&#10;twUAAA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13</w:t>
                    </w:r>
                    <w:r>
                      <w:rPr>
                        <w:rFonts w:hint="default" w:ascii="Times New Roman" w:hAnsi="Times New Roman" w:cs="Times New Roman"/>
                        <w:sz w:val="24"/>
                        <w:szCs w:val="24"/>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pPr>
    <w:r>
      <w:rPr>
        <w:sz w:val="18"/>
      </w:rP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g7noZAgAAF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7ZxX26YPQOI5Fld27Xgq0wO52EWQKmOc&#10;AOpROeGG1MvQn84kcfvX/+z1dMz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3f3PZAAAACgEA&#10;AA8AAAAAAAAAAQAgAAAAIgAAAGRycy9kb3ducmV2LnhtbFBLAQIUABQAAAAIAIdO4kAkoO56GQIA&#10;ABQEAAAOAAAAAAAAAAEAIAAAACgBAABkcnMvZTJvRG9jLnhtbFBLBQYAAAAABgAGAFkBAACzBQAA&#10;A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sz w:val="18"/>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第四部分 2019年度部门决算报表</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第四部分 2019年度部门决算报表</w:t>
                      </w:r>
                    </w:p>
                    <w:p>
                      <w:pPr>
                        <w:rPr>
                          <w:rFonts w:hint="eastAsia"/>
                          <w:lang w:val="en-US" w:eastAsia="zh-CN"/>
                        </w:rPr>
                      </w:pPr>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706368"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135"/>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36"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5pt;margin-top:47.1pt;height:32pt;width:235.7pt;mso-position-horizontal-relative:page;mso-position-vertical-relative:page;z-index:251706368;mso-width-relative:page;mso-height-relative:page;" coordorigin="1337,880" coordsize="3150,640"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aspectratio="f"/>
              <v:shape id="文本框 6" o:spid="_x0000_s1026"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sz w:val="18"/>
      </w:rP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E028C3"/>
    <w:rsid w:val="00E14F77"/>
    <w:rsid w:val="00E3076B"/>
    <w:rsid w:val="00E36978"/>
    <w:rsid w:val="00E82A1E"/>
    <w:rsid w:val="00EC06F4"/>
    <w:rsid w:val="00EE4E36"/>
    <w:rsid w:val="00F665F4"/>
    <w:rsid w:val="00FD225F"/>
    <w:rsid w:val="03931E43"/>
    <w:rsid w:val="046C47C7"/>
    <w:rsid w:val="064B4A10"/>
    <w:rsid w:val="0E2D51C3"/>
    <w:rsid w:val="0E6B1AE5"/>
    <w:rsid w:val="0FB70914"/>
    <w:rsid w:val="1255345D"/>
    <w:rsid w:val="12F43A9E"/>
    <w:rsid w:val="15461747"/>
    <w:rsid w:val="19344805"/>
    <w:rsid w:val="1A8572F3"/>
    <w:rsid w:val="1CCE2DD4"/>
    <w:rsid w:val="205A1BE8"/>
    <w:rsid w:val="20E20218"/>
    <w:rsid w:val="21165310"/>
    <w:rsid w:val="221F4272"/>
    <w:rsid w:val="229712A2"/>
    <w:rsid w:val="26767390"/>
    <w:rsid w:val="26E719C7"/>
    <w:rsid w:val="28FA27F5"/>
    <w:rsid w:val="2B3310DC"/>
    <w:rsid w:val="2C24767B"/>
    <w:rsid w:val="2C8F1485"/>
    <w:rsid w:val="2F824DCF"/>
    <w:rsid w:val="303264AE"/>
    <w:rsid w:val="30354F04"/>
    <w:rsid w:val="304B3A10"/>
    <w:rsid w:val="319F4189"/>
    <w:rsid w:val="31C2036A"/>
    <w:rsid w:val="320D02A5"/>
    <w:rsid w:val="325732C1"/>
    <w:rsid w:val="327C270D"/>
    <w:rsid w:val="33AF778C"/>
    <w:rsid w:val="347856B2"/>
    <w:rsid w:val="348E566F"/>
    <w:rsid w:val="35541258"/>
    <w:rsid w:val="35F73350"/>
    <w:rsid w:val="35FC321C"/>
    <w:rsid w:val="38771010"/>
    <w:rsid w:val="399715D9"/>
    <w:rsid w:val="39FA27D4"/>
    <w:rsid w:val="3A226944"/>
    <w:rsid w:val="3AEE6A48"/>
    <w:rsid w:val="3BE437A2"/>
    <w:rsid w:val="3C1620AA"/>
    <w:rsid w:val="3CAB2F64"/>
    <w:rsid w:val="3D8F080F"/>
    <w:rsid w:val="413B24EB"/>
    <w:rsid w:val="4229404D"/>
    <w:rsid w:val="444B462E"/>
    <w:rsid w:val="448E4045"/>
    <w:rsid w:val="44CE1FA4"/>
    <w:rsid w:val="48455C37"/>
    <w:rsid w:val="487F73ED"/>
    <w:rsid w:val="4A030A83"/>
    <w:rsid w:val="4A347EAE"/>
    <w:rsid w:val="4BDE2115"/>
    <w:rsid w:val="4CD826E2"/>
    <w:rsid w:val="4CEC5DA8"/>
    <w:rsid w:val="4E336284"/>
    <w:rsid w:val="4EE50B8F"/>
    <w:rsid w:val="50C55270"/>
    <w:rsid w:val="52600405"/>
    <w:rsid w:val="529B4319"/>
    <w:rsid w:val="537C6A7F"/>
    <w:rsid w:val="53E80AF0"/>
    <w:rsid w:val="56147FC0"/>
    <w:rsid w:val="56184124"/>
    <w:rsid w:val="57062F70"/>
    <w:rsid w:val="57773DD6"/>
    <w:rsid w:val="578B79AB"/>
    <w:rsid w:val="57AA7FE2"/>
    <w:rsid w:val="5C9221E7"/>
    <w:rsid w:val="5CCD3FD5"/>
    <w:rsid w:val="5E4C1B8D"/>
    <w:rsid w:val="5F2E75D5"/>
    <w:rsid w:val="61CF1CB6"/>
    <w:rsid w:val="61FA5F9D"/>
    <w:rsid w:val="626B51D3"/>
    <w:rsid w:val="63FE74C0"/>
    <w:rsid w:val="64342F32"/>
    <w:rsid w:val="64CD6910"/>
    <w:rsid w:val="65FC3826"/>
    <w:rsid w:val="660919A8"/>
    <w:rsid w:val="6789158D"/>
    <w:rsid w:val="67D81BA4"/>
    <w:rsid w:val="69726292"/>
    <w:rsid w:val="6AAF1C96"/>
    <w:rsid w:val="6BE445AC"/>
    <w:rsid w:val="6EEB138E"/>
    <w:rsid w:val="71757C8C"/>
    <w:rsid w:val="736E4DDA"/>
    <w:rsid w:val="739E38F4"/>
    <w:rsid w:val="75681757"/>
    <w:rsid w:val="75A346A8"/>
    <w:rsid w:val="78396A81"/>
    <w:rsid w:val="78DE6DB4"/>
    <w:rsid w:val="79B9382C"/>
    <w:rsid w:val="7B043B76"/>
    <w:rsid w:val="7C041A6A"/>
    <w:rsid w:val="7CD52F02"/>
    <w:rsid w:val="7D851B38"/>
    <w:rsid w:val="7E327570"/>
    <w:rsid w:val="7EB871FB"/>
    <w:rsid w:val="7FD04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eastAsia="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heme="minorAscii" w:hAnsiTheme="minorAscii" w:eastAsiaTheme="minorEastAsia"/>
      <w:sz w:val="18"/>
      <w:szCs w:val="18"/>
    </w:rPr>
  </w:style>
  <w:style w:type="table" w:styleId="7">
    <w:name w:val="Table Grid"/>
    <w:qFormat/>
    <w:uiPriority w:val="1"/>
    <w:pPr>
      <w:spacing w:after="0" w:line="240" w:lineRule="auto"/>
    </w:pPr>
    <w:rPr>
      <w:kern w:val="0"/>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字符"/>
    <w:basedOn w:val="8"/>
    <w:link w:val="5"/>
    <w:qFormat/>
    <w:uiPriority w:val="99"/>
    <w:rPr>
      <w:rFonts w:asciiTheme="minorAscii" w:hAnsiTheme="minorAscii" w:eastAsiaTheme="minorEastAsia"/>
      <w:sz w:val="18"/>
      <w:szCs w:val="18"/>
    </w:rPr>
  </w:style>
  <w:style w:type="character" w:customStyle="1" w:styleId="10">
    <w:name w:val="页脚 字符"/>
    <w:basedOn w:val="8"/>
    <w:link w:val="4"/>
    <w:qFormat/>
    <w:uiPriority w:val="99"/>
    <w:rPr>
      <w:sz w:val="18"/>
      <w:szCs w:val="18"/>
    </w:rPr>
  </w:style>
  <w:style w:type="paragraph" w:customStyle="1" w:styleId="11">
    <w:name w:val="List Paragraph"/>
    <w:basedOn w:val="1"/>
    <w:qFormat/>
    <w:uiPriority w:val="1"/>
    <w:pPr>
      <w:spacing w:before="2"/>
      <w:ind w:left="119" w:right="434" w:firstLine="643"/>
      <w:jc w:val="both"/>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5.png"/><Relationship Id="rId27" Type="http://schemas.openxmlformats.org/officeDocument/2006/relationships/image" Target="media/image4.png"/><Relationship Id="rId26" Type="http://schemas.openxmlformats.org/officeDocument/2006/relationships/image" Target="media/image3.png"/><Relationship Id="rId25" Type="http://schemas.openxmlformats.org/officeDocument/2006/relationships/image" Target="media/image2.png"/><Relationship Id="rId24" Type="http://schemas.openxmlformats.org/officeDocument/2006/relationships/image" Target="media/image1.bmp"/><Relationship Id="rId23" Type="http://schemas.openxmlformats.org/officeDocument/2006/relationships/theme" Target="theme/theme1.xml"/><Relationship Id="rId22" Type="http://schemas.openxmlformats.org/officeDocument/2006/relationships/footer" Target="footer8.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1F299C-5D08-4D94-9343-26C73D8AA868}">
  <ds:schemaRefs/>
</ds:datastoreItem>
</file>

<file path=docProps/app.xml><?xml version="1.0" encoding="utf-8"?>
<Properties xmlns="http://schemas.openxmlformats.org/officeDocument/2006/extended-properties" xmlns:vt="http://schemas.openxmlformats.org/officeDocument/2006/docPropsVTypes">
  <Template>简约文档封面模板.docx</Template>
  <Pages>32</Pages>
  <Words>8183</Words>
  <Characters>9115</Characters>
  <Lines>1</Lines>
  <Paragraphs>1</Paragraphs>
  <TotalTime>9</TotalTime>
  <ScaleCrop>false</ScaleCrop>
  <LinksUpToDate>false</LinksUpToDate>
  <CharactersWithSpaces>9394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2020-09-17T03:35:16Z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